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92" w:rsidRDefault="00041892" w:rsidP="00E76DEC">
      <w:pPr>
        <w:pStyle w:val="a3"/>
        <w:rPr>
          <w:rFonts w:ascii="Arial" w:hAnsi="Arial" w:cs="Arial"/>
          <w:sz w:val="24"/>
        </w:rPr>
      </w:pPr>
    </w:p>
    <w:p w:rsidR="00860F1C" w:rsidRDefault="00860F1C" w:rsidP="00DC2C1D">
      <w:pPr>
        <w:pStyle w:val="a3"/>
        <w:rPr>
          <w:b/>
          <w:sz w:val="28"/>
        </w:rPr>
      </w:pPr>
    </w:p>
    <w:p w:rsidR="00C92434" w:rsidRDefault="00C92434" w:rsidP="00DC2C1D">
      <w:pPr>
        <w:pStyle w:val="a3"/>
        <w:rPr>
          <w:sz w:val="28"/>
          <w:szCs w:val="28"/>
        </w:rPr>
      </w:pPr>
    </w:p>
    <w:p w:rsidR="00860F1C" w:rsidRDefault="00860F1C" w:rsidP="00DC2C1D">
      <w:pPr>
        <w:pStyle w:val="a3"/>
        <w:rPr>
          <w:b/>
          <w:sz w:val="28"/>
        </w:rPr>
      </w:pPr>
      <w:r w:rsidRPr="00EB0179">
        <w:rPr>
          <w:sz w:val="28"/>
          <w:szCs w:val="28"/>
        </w:rP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pt;height:44.3pt" o:ole="">
            <v:imagedata r:id="rId8" o:title=""/>
          </v:shape>
          <o:OLEObject Type="Embed" ProgID="MSPhotoEd.3" ShapeID="_x0000_i1025" DrawAspect="Content" ObjectID="_1831294987" r:id="rId9"/>
        </w:object>
      </w:r>
    </w:p>
    <w:p w:rsidR="00DC2C1D" w:rsidRPr="00DC2C1D" w:rsidRDefault="00DC2C1D" w:rsidP="00764CC8">
      <w:pPr>
        <w:pStyle w:val="a3"/>
        <w:rPr>
          <w:b/>
          <w:bCs/>
          <w:sz w:val="28"/>
          <w:szCs w:val="28"/>
        </w:rPr>
      </w:pPr>
      <w:r w:rsidRPr="00DC2C1D">
        <w:rPr>
          <w:b/>
          <w:sz w:val="28"/>
        </w:rPr>
        <w:t xml:space="preserve">АДМИНИСТРАЦИЯ </w:t>
      </w:r>
      <w:r w:rsidRPr="00DC2C1D">
        <w:rPr>
          <w:b/>
          <w:bCs/>
          <w:sz w:val="28"/>
          <w:szCs w:val="28"/>
        </w:rPr>
        <w:t>НАЗИЕВСКО</w:t>
      </w:r>
      <w:r w:rsidR="008C6477">
        <w:rPr>
          <w:b/>
          <w:bCs/>
          <w:sz w:val="28"/>
          <w:szCs w:val="28"/>
        </w:rPr>
        <w:t>ГО</w:t>
      </w:r>
      <w:r w:rsidRPr="00DC2C1D">
        <w:rPr>
          <w:b/>
          <w:bCs/>
          <w:sz w:val="28"/>
          <w:szCs w:val="28"/>
        </w:rPr>
        <w:t xml:space="preserve"> ГОРОДСКО</w:t>
      </w:r>
      <w:r w:rsidR="008C6477">
        <w:rPr>
          <w:b/>
          <w:bCs/>
          <w:sz w:val="28"/>
          <w:szCs w:val="28"/>
        </w:rPr>
        <w:t>ГО</w:t>
      </w:r>
      <w:r w:rsidRPr="00DC2C1D">
        <w:rPr>
          <w:b/>
          <w:bCs/>
          <w:sz w:val="28"/>
          <w:szCs w:val="28"/>
        </w:rPr>
        <w:t xml:space="preserve"> ПОСЕЛЕНИ</w:t>
      </w:r>
      <w:r w:rsidR="008C6477">
        <w:rPr>
          <w:b/>
          <w:bCs/>
          <w:sz w:val="28"/>
          <w:szCs w:val="28"/>
        </w:rPr>
        <w:t>Я</w:t>
      </w:r>
    </w:p>
    <w:p w:rsidR="00DC2C1D" w:rsidRPr="00DC2C1D" w:rsidRDefault="00DC2C1D" w:rsidP="00DC2C1D">
      <w:pPr>
        <w:jc w:val="center"/>
        <w:rPr>
          <w:b/>
          <w:bCs/>
          <w:sz w:val="28"/>
          <w:szCs w:val="28"/>
        </w:rPr>
      </w:pPr>
      <w:r w:rsidRPr="00DC2C1D">
        <w:rPr>
          <w:b/>
          <w:bCs/>
          <w:sz w:val="28"/>
          <w:szCs w:val="28"/>
        </w:rPr>
        <w:t xml:space="preserve">КИРОВСКОГО МУНИЦИПАЛЬНОГО РАЙОНА </w:t>
      </w:r>
    </w:p>
    <w:p w:rsidR="00DC2C1D" w:rsidRPr="00DC2C1D" w:rsidRDefault="00DC2C1D" w:rsidP="00DC2C1D">
      <w:pPr>
        <w:jc w:val="center"/>
        <w:rPr>
          <w:b/>
          <w:bCs/>
          <w:sz w:val="28"/>
          <w:szCs w:val="28"/>
        </w:rPr>
      </w:pPr>
      <w:r w:rsidRPr="00DC2C1D">
        <w:rPr>
          <w:b/>
          <w:bCs/>
          <w:sz w:val="28"/>
          <w:szCs w:val="28"/>
        </w:rPr>
        <w:t>ЛЕНИНГРАДСКОЙ ОБЛАСТИ</w:t>
      </w:r>
    </w:p>
    <w:p w:rsidR="00DC2C1D" w:rsidRDefault="00DC2C1D" w:rsidP="00DC2C1D">
      <w:pPr>
        <w:jc w:val="center"/>
      </w:pPr>
    </w:p>
    <w:p w:rsidR="00681B26" w:rsidRDefault="00681B26" w:rsidP="00DC2C1D">
      <w:pPr>
        <w:jc w:val="center"/>
      </w:pPr>
    </w:p>
    <w:p w:rsidR="00DC2C1D" w:rsidRPr="00F678B1" w:rsidRDefault="00DC2C1D" w:rsidP="00DC2C1D">
      <w:pPr>
        <w:jc w:val="center"/>
        <w:rPr>
          <w:b/>
          <w:sz w:val="32"/>
          <w:szCs w:val="32"/>
        </w:rPr>
      </w:pPr>
      <w:proofErr w:type="gramStart"/>
      <w:r w:rsidRPr="00F678B1">
        <w:rPr>
          <w:b/>
          <w:sz w:val="32"/>
          <w:szCs w:val="32"/>
        </w:rPr>
        <w:t>П</w:t>
      </w:r>
      <w:proofErr w:type="gramEnd"/>
      <w:r w:rsidRPr="00F678B1">
        <w:rPr>
          <w:b/>
          <w:sz w:val="32"/>
          <w:szCs w:val="32"/>
        </w:rPr>
        <w:t xml:space="preserve"> О С Т А Н О В Л Е Н И Е</w:t>
      </w:r>
    </w:p>
    <w:p w:rsidR="004C4DDE" w:rsidRPr="00681B26" w:rsidRDefault="004C4DDE" w:rsidP="00DC2C1D">
      <w:pPr>
        <w:jc w:val="center"/>
      </w:pPr>
    </w:p>
    <w:p w:rsidR="00681B26" w:rsidRPr="00681B26" w:rsidRDefault="00681B26" w:rsidP="00DC2C1D">
      <w:pPr>
        <w:jc w:val="center"/>
      </w:pPr>
    </w:p>
    <w:p w:rsidR="00DC2C1D" w:rsidRDefault="007D343B" w:rsidP="00DC2C1D">
      <w:pPr>
        <w:jc w:val="center"/>
        <w:rPr>
          <w:b/>
        </w:rPr>
      </w:pPr>
      <w:r w:rsidRPr="00F678B1">
        <w:rPr>
          <w:b/>
        </w:rPr>
        <w:t>О</w:t>
      </w:r>
      <w:r w:rsidR="00DC2C1D" w:rsidRPr="00F678B1">
        <w:rPr>
          <w:b/>
        </w:rPr>
        <w:t>т</w:t>
      </w:r>
      <w:r w:rsidR="003F76D8">
        <w:rPr>
          <w:b/>
        </w:rPr>
        <w:t xml:space="preserve">  </w:t>
      </w:r>
      <w:r w:rsidR="005B36D6">
        <w:rPr>
          <w:b/>
        </w:rPr>
        <w:t>30 января</w:t>
      </w:r>
      <w:r w:rsidR="00434E22">
        <w:rPr>
          <w:b/>
        </w:rPr>
        <w:t xml:space="preserve">  </w:t>
      </w:r>
      <w:r w:rsidR="003F76D8">
        <w:rPr>
          <w:b/>
        </w:rPr>
        <w:t>202</w:t>
      </w:r>
      <w:r w:rsidR="005B28B4">
        <w:rPr>
          <w:b/>
        </w:rPr>
        <w:t>6</w:t>
      </w:r>
      <w:r w:rsidR="003F76D8">
        <w:rPr>
          <w:b/>
        </w:rPr>
        <w:t xml:space="preserve">  года  </w:t>
      </w:r>
      <w:r w:rsidR="007F1152">
        <w:rPr>
          <w:b/>
        </w:rPr>
        <w:t>№</w:t>
      </w:r>
      <w:r w:rsidR="003F76D8">
        <w:rPr>
          <w:b/>
        </w:rPr>
        <w:t xml:space="preserve"> </w:t>
      </w:r>
      <w:r w:rsidR="00A57198">
        <w:rPr>
          <w:b/>
        </w:rPr>
        <w:t xml:space="preserve"> </w:t>
      </w:r>
      <w:r w:rsidR="005B36D6">
        <w:rPr>
          <w:b/>
        </w:rPr>
        <w:t>28</w:t>
      </w:r>
      <w:r w:rsidR="00782597">
        <w:rPr>
          <w:b/>
        </w:rPr>
        <w:t xml:space="preserve">        </w:t>
      </w:r>
    </w:p>
    <w:p w:rsidR="004C4DDE" w:rsidRDefault="004C4DDE" w:rsidP="000A4C54">
      <w:pPr>
        <w:jc w:val="center"/>
        <w:rPr>
          <w:b/>
          <w:bCs/>
        </w:rPr>
      </w:pPr>
    </w:p>
    <w:p w:rsidR="00681B26" w:rsidRDefault="00681B26" w:rsidP="000A4C54">
      <w:pPr>
        <w:jc w:val="center"/>
        <w:rPr>
          <w:b/>
          <w:bCs/>
        </w:rPr>
      </w:pPr>
    </w:p>
    <w:p w:rsidR="003E5801" w:rsidRDefault="009C179E" w:rsidP="009C179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</w:t>
      </w:r>
      <w:r w:rsidR="003E5801">
        <w:rPr>
          <w:b/>
          <w:bCs/>
        </w:rPr>
        <w:t xml:space="preserve"> внесении изменений в </w:t>
      </w:r>
      <w:r>
        <w:rPr>
          <w:b/>
          <w:bCs/>
        </w:rPr>
        <w:t>муниципальн</w:t>
      </w:r>
      <w:r w:rsidR="003E5801">
        <w:rPr>
          <w:b/>
          <w:bCs/>
        </w:rPr>
        <w:t>ую</w:t>
      </w:r>
      <w:r>
        <w:rPr>
          <w:b/>
          <w:bCs/>
        </w:rPr>
        <w:t xml:space="preserve"> программ</w:t>
      </w:r>
      <w:r w:rsidR="003E5801">
        <w:rPr>
          <w:b/>
          <w:bCs/>
        </w:rPr>
        <w:t>у</w:t>
      </w:r>
      <w:r>
        <w:rPr>
          <w:b/>
          <w:bCs/>
        </w:rPr>
        <w:t xml:space="preserve"> </w:t>
      </w:r>
      <w:r w:rsidRPr="00510143">
        <w:rPr>
          <w:b/>
          <w:bCs/>
        </w:rPr>
        <w:t>«Совершенствование и развитие улично-дорожной сети в муниципальном образовании Назиевское городское поселение Кировского муниципально</w:t>
      </w:r>
      <w:r w:rsidR="002F6EF5">
        <w:rPr>
          <w:b/>
          <w:bCs/>
        </w:rPr>
        <w:t>го района Ленинградской области»</w:t>
      </w:r>
      <w:r w:rsidR="003E5801">
        <w:rPr>
          <w:b/>
          <w:bCs/>
        </w:rPr>
        <w:t xml:space="preserve">, утвержденную постановлением администрации </w:t>
      </w:r>
      <w:r w:rsidR="003E5801" w:rsidRPr="003E5801">
        <w:rPr>
          <w:b/>
          <w:bCs/>
        </w:rPr>
        <w:t>муниципально</w:t>
      </w:r>
      <w:r w:rsidR="003E5801">
        <w:rPr>
          <w:b/>
          <w:bCs/>
        </w:rPr>
        <w:t>го</w:t>
      </w:r>
      <w:r w:rsidR="003E5801" w:rsidRPr="003E5801">
        <w:rPr>
          <w:b/>
          <w:bCs/>
        </w:rPr>
        <w:t xml:space="preserve"> образовани</w:t>
      </w:r>
      <w:r w:rsidR="003E5801">
        <w:rPr>
          <w:b/>
          <w:bCs/>
        </w:rPr>
        <w:t>я</w:t>
      </w:r>
      <w:r w:rsidR="003E5801" w:rsidRPr="003E5801">
        <w:rPr>
          <w:b/>
          <w:bCs/>
        </w:rPr>
        <w:t xml:space="preserve"> Назиевское городское поселение Кировского муниципального района Ленинградской области</w:t>
      </w:r>
      <w:r w:rsidR="003E5801">
        <w:rPr>
          <w:b/>
          <w:bCs/>
        </w:rPr>
        <w:t xml:space="preserve"> </w:t>
      </w:r>
    </w:p>
    <w:p w:rsidR="009C179E" w:rsidRPr="00BC1AD7" w:rsidRDefault="003E5801" w:rsidP="009C179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0</w:t>
      </w:r>
      <w:r w:rsidR="00BF6DC9">
        <w:rPr>
          <w:b/>
          <w:bCs/>
        </w:rPr>
        <w:t>3</w:t>
      </w:r>
      <w:r>
        <w:rPr>
          <w:b/>
          <w:bCs/>
        </w:rPr>
        <w:t xml:space="preserve"> февраля 2023 года № 20</w:t>
      </w:r>
    </w:p>
    <w:p w:rsidR="000370A0" w:rsidRDefault="000370A0" w:rsidP="000370A0">
      <w:pPr>
        <w:rPr>
          <w:b/>
          <w:bCs/>
        </w:rPr>
      </w:pPr>
    </w:p>
    <w:p w:rsidR="00E17A84" w:rsidRPr="00966AB9" w:rsidRDefault="00204612" w:rsidP="00F010C7">
      <w:pPr>
        <w:ind w:firstLine="720"/>
        <w:jc w:val="both"/>
        <w:rPr>
          <w:sz w:val="28"/>
          <w:szCs w:val="28"/>
        </w:rPr>
      </w:pPr>
      <w:r w:rsidRPr="00204612">
        <w:rPr>
          <w:sz w:val="28"/>
          <w:szCs w:val="28"/>
        </w:rPr>
        <w:t>В соответствии с Порядком разработки, реализации и оценки эффективности муниципальных программ муниципального образования Назиевское городское поселение Кировского муниципального района Ленинградской области, утвержденным постановлением администрации муниципальном образовании Назиевское городское поселение Кировского муниципального района Ленинградской области от 26</w:t>
      </w:r>
      <w:r w:rsidR="004B0B46">
        <w:rPr>
          <w:sz w:val="28"/>
          <w:szCs w:val="28"/>
        </w:rPr>
        <w:t xml:space="preserve"> ноября </w:t>
      </w:r>
      <w:r w:rsidRPr="00204612">
        <w:rPr>
          <w:sz w:val="28"/>
          <w:szCs w:val="28"/>
        </w:rPr>
        <w:t>2021</w:t>
      </w:r>
      <w:r w:rsidR="004B0B46">
        <w:rPr>
          <w:sz w:val="28"/>
          <w:szCs w:val="28"/>
        </w:rPr>
        <w:t xml:space="preserve"> года</w:t>
      </w:r>
      <w:r w:rsidRPr="00204612">
        <w:rPr>
          <w:sz w:val="28"/>
          <w:szCs w:val="28"/>
        </w:rPr>
        <w:t xml:space="preserve"> № 250</w:t>
      </w:r>
      <w:r w:rsidR="00966AB9">
        <w:rPr>
          <w:sz w:val="28"/>
          <w:szCs w:val="28"/>
        </w:rPr>
        <w:t>:</w:t>
      </w:r>
    </w:p>
    <w:p w:rsidR="006557CC" w:rsidRDefault="00EF0DAF" w:rsidP="006557CC">
      <w:pPr>
        <w:pStyle w:val="af3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BF6DC9">
        <w:rPr>
          <w:rFonts w:eastAsia="Calibri"/>
          <w:sz w:val="28"/>
          <w:szCs w:val="28"/>
          <w:lang w:eastAsia="ar-SA"/>
        </w:rPr>
        <w:t>Внести изменения</w:t>
      </w:r>
      <w:r w:rsidRPr="00BF6DC9">
        <w:rPr>
          <w:rFonts w:eastAsia="Calibri"/>
          <w:sz w:val="26"/>
          <w:szCs w:val="26"/>
          <w:lang w:eastAsia="ar-SA"/>
        </w:rPr>
        <w:t xml:space="preserve"> в </w:t>
      </w:r>
      <w:r w:rsidR="00841438" w:rsidRPr="00BF6DC9">
        <w:rPr>
          <w:sz w:val="28"/>
          <w:szCs w:val="28"/>
        </w:rPr>
        <w:t>муниципальн</w:t>
      </w:r>
      <w:r w:rsidR="00204612" w:rsidRPr="00BF6DC9">
        <w:rPr>
          <w:sz w:val="28"/>
          <w:szCs w:val="28"/>
        </w:rPr>
        <w:t>ую</w:t>
      </w:r>
      <w:r w:rsidR="00841438" w:rsidRPr="00BF6DC9">
        <w:rPr>
          <w:sz w:val="28"/>
          <w:szCs w:val="28"/>
        </w:rPr>
        <w:t xml:space="preserve"> программ</w:t>
      </w:r>
      <w:r w:rsidR="00204612" w:rsidRPr="00BF6DC9">
        <w:rPr>
          <w:sz w:val="28"/>
          <w:szCs w:val="28"/>
        </w:rPr>
        <w:t>у</w:t>
      </w:r>
      <w:r w:rsidR="00841438" w:rsidRPr="00BF6DC9">
        <w:rPr>
          <w:sz w:val="28"/>
          <w:szCs w:val="28"/>
        </w:rPr>
        <w:t xml:space="preserve"> «Совершенствование и развитие улично-дорожной сети в муниципальном образовании Назиевское городское поселение Кировского муниципального района Ленинградской области»</w:t>
      </w:r>
      <w:r w:rsidR="00E36204">
        <w:rPr>
          <w:sz w:val="28"/>
          <w:szCs w:val="28"/>
        </w:rPr>
        <w:t>,</w:t>
      </w:r>
      <w:r w:rsidR="00BF6DC9" w:rsidRPr="00BF6DC9">
        <w:t xml:space="preserve"> </w:t>
      </w:r>
      <w:proofErr w:type="gramStart"/>
      <w:r w:rsidR="00BF6DC9" w:rsidRPr="00BF6DC9">
        <w:rPr>
          <w:sz w:val="28"/>
          <w:szCs w:val="28"/>
        </w:rPr>
        <w:t>утвержденную</w:t>
      </w:r>
      <w:proofErr w:type="gramEnd"/>
      <w:r w:rsidR="00BF6DC9" w:rsidRPr="00BF6DC9">
        <w:rPr>
          <w:sz w:val="28"/>
          <w:szCs w:val="28"/>
        </w:rPr>
        <w:t xml:space="preserve"> постановлением администрации муниципального образования Назиевское городское поселение Кировского муниципального района Ленинградской области от 0</w:t>
      </w:r>
      <w:r w:rsidR="00BF6DC9">
        <w:rPr>
          <w:sz w:val="28"/>
          <w:szCs w:val="28"/>
        </w:rPr>
        <w:t>3</w:t>
      </w:r>
      <w:r w:rsidR="00BF6DC9" w:rsidRPr="00BF6DC9">
        <w:rPr>
          <w:sz w:val="28"/>
          <w:szCs w:val="28"/>
        </w:rPr>
        <w:t xml:space="preserve"> февраля 2023 года № 20,</w:t>
      </w:r>
      <w:r w:rsidR="00841438" w:rsidRPr="00BF6DC9">
        <w:rPr>
          <w:sz w:val="28"/>
          <w:szCs w:val="28"/>
        </w:rPr>
        <w:t xml:space="preserve"> </w:t>
      </w:r>
      <w:r w:rsidR="006557CC">
        <w:rPr>
          <w:sz w:val="28"/>
          <w:szCs w:val="28"/>
        </w:rPr>
        <w:t xml:space="preserve">изложив паспорт </w:t>
      </w:r>
      <w:r w:rsidR="006557CC" w:rsidRPr="005032D2">
        <w:rPr>
          <w:sz w:val="28"/>
          <w:szCs w:val="28"/>
        </w:rPr>
        <w:t>муниципальн</w:t>
      </w:r>
      <w:r w:rsidR="006557CC">
        <w:rPr>
          <w:sz w:val="28"/>
          <w:szCs w:val="28"/>
        </w:rPr>
        <w:t>ой</w:t>
      </w:r>
      <w:r w:rsidR="006557CC" w:rsidRPr="005032D2">
        <w:rPr>
          <w:sz w:val="28"/>
          <w:szCs w:val="28"/>
        </w:rPr>
        <w:t xml:space="preserve"> программ</w:t>
      </w:r>
      <w:r w:rsidR="006557CC">
        <w:rPr>
          <w:sz w:val="28"/>
          <w:szCs w:val="28"/>
        </w:rPr>
        <w:t>ы</w:t>
      </w:r>
      <w:r w:rsidR="006557CC" w:rsidRPr="005032D2">
        <w:rPr>
          <w:sz w:val="28"/>
          <w:szCs w:val="28"/>
        </w:rPr>
        <w:t xml:space="preserve"> «</w:t>
      </w:r>
      <w:r w:rsidR="006557CC" w:rsidRPr="00BF6DC9">
        <w:rPr>
          <w:sz w:val="28"/>
          <w:szCs w:val="28"/>
        </w:rPr>
        <w:t>Совершенствование и развитие улично-дорожной сети в муниципальном образовании Назиевское городское поселение Кировского муниципального района Ленинградской области</w:t>
      </w:r>
      <w:r w:rsidR="006557CC" w:rsidRPr="005032D2">
        <w:rPr>
          <w:sz w:val="28"/>
          <w:szCs w:val="28"/>
        </w:rPr>
        <w:t>»</w:t>
      </w:r>
      <w:r w:rsidR="006557CC">
        <w:rPr>
          <w:sz w:val="28"/>
          <w:szCs w:val="28"/>
        </w:rPr>
        <w:t xml:space="preserve"> согласно приложению к настоящему постановлению.</w:t>
      </w:r>
    </w:p>
    <w:p w:rsidR="00E90C77" w:rsidRPr="00632E90" w:rsidRDefault="00E90C77" w:rsidP="006557CC">
      <w:pPr>
        <w:pStyle w:val="af3"/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4C4DDE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4C4DDE">
        <w:rPr>
          <w:sz w:val="28"/>
          <w:szCs w:val="28"/>
        </w:rPr>
        <w:t>Назиевский</w:t>
      </w:r>
      <w:proofErr w:type="spellEnd"/>
      <w:r w:rsidRPr="00632E90">
        <w:rPr>
          <w:sz w:val="28"/>
          <w:szCs w:val="28"/>
        </w:rPr>
        <w:t xml:space="preserve">  Вестник» и на официальном информационном сайте  </w:t>
      </w:r>
      <w:proofErr w:type="spellStart"/>
      <w:r w:rsidRPr="00632E90">
        <w:rPr>
          <w:sz w:val="28"/>
          <w:szCs w:val="28"/>
        </w:rPr>
        <w:t>Назиевско</w:t>
      </w:r>
      <w:r w:rsidR="000A7991">
        <w:rPr>
          <w:sz w:val="28"/>
          <w:szCs w:val="28"/>
        </w:rPr>
        <w:t>го</w:t>
      </w:r>
      <w:proofErr w:type="spellEnd"/>
      <w:r w:rsidRPr="00632E90">
        <w:rPr>
          <w:sz w:val="28"/>
          <w:szCs w:val="28"/>
        </w:rPr>
        <w:t xml:space="preserve"> городско</w:t>
      </w:r>
      <w:r w:rsidR="000A7991">
        <w:rPr>
          <w:sz w:val="28"/>
          <w:szCs w:val="28"/>
        </w:rPr>
        <w:t>го</w:t>
      </w:r>
      <w:r w:rsidRPr="00632E90">
        <w:rPr>
          <w:sz w:val="28"/>
          <w:szCs w:val="28"/>
        </w:rPr>
        <w:t xml:space="preserve"> поселени</w:t>
      </w:r>
      <w:r w:rsidR="000A7991">
        <w:rPr>
          <w:sz w:val="28"/>
          <w:szCs w:val="28"/>
        </w:rPr>
        <w:t>я</w:t>
      </w:r>
      <w:r w:rsidRPr="00632E90">
        <w:rPr>
          <w:sz w:val="28"/>
          <w:szCs w:val="28"/>
        </w:rPr>
        <w:t xml:space="preserve">  в сети «Интернет» (</w:t>
      </w:r>
      <w:hyperlink r:id="rId10" w:history="1">
        <w:r w:rsidRPr="001B196E">
          <w:rPr>
            <w:rStyle w:val="af2"/>
            <w:color w:val="auto"/>
            <w:sz w:val="28"/>
            <w:szCs w:val="28"/>
          </w:rPr>
          <w:t>http://nazia.lenobl.ru/</w:t>
        </w:r>
      </w:hyperlink>
      <w:r w:rsidRPr="001B196E">
        <w:rPr>
          <w:sz w:val="28"/>
          <w:szCs w:val="28"/>
        </w:rPr>
        <w:t>).</w:t>
      </w:r>
    </w:p>
    <w:p w:rsidR="00B54871" w:rsidRPr="00C92434" w:rsidRDefault="00E90C77" w:rsidP="006557CC">
      <w:pPr>
        <w:pStyle w:val="ConsPlusNormal"/>
        <w:numPr>
          <w:ilvl w:val="0"/>
          <w:numId w:val="18"/>
        </w:numPr>
        <w:ind w:left="0" w:firstLine="708"/>
        <w:jc w:val="both"/>
        <w:rPr>
          <w:rFonts w:ascii="Times New Roman" w:hAnsi="Times New Roman" w:cs="Times New Roman"/>
          <w:sz w:val="28"/>
        </w:rPr>
      </w:pPr>
      <w:r w:rsidRPr="00B5487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</w:t>
      </w:r>
      <w:r w:rsidR="00B54871" w:rsidRPr="00B54871">
        <w:rPr>
          <w:rFonts w:ascii="Times New Roman" w:hAnsi="Times New Roman" w:cs="Times New Roman"/>
          <w:sz w:val="28"/>
          <w:szCs w:val="28"/>
        </w:rPr>
        <w:t xml:space="preserve"> </w:t>
      </w:r>
      <w:r w:rsidRPr="00B54871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C92434" w:rsidRDefault="00C92434" w:rsidP="00C92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107" w:rsidRDefault="00B34107" w:rsidP="00C924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820" w:rsidRDefault="00C203FE" w:rsidP="00195A60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</w:t>
      </w:r>
      <w:r w:rsidR="00195A60">
        <w:rPr>
          <w:rFonts w:ascii="Times New Roman" w:hAnsi="Times New Roman" w:cs="Times New Roman"/>
          <w:sz w:val="28"/>
        </w:rPr>
        <w:t xml:space="preserve">а </w:t>
      </w:r>
      <w:r>
        <w:rPr>
          <w:rFonts w:ascii="Times New Roman" w:hAnsi="Times New Roman" w:cs="Times New Roman"/>
          <w:sz w:val="28"/>
        </w:rPr>
        <w:t xml:space="preserve">администрации </w:t>
      </w:r>
      <w:r w:rsidR="00510143" w:rsidRPr="00B54871">
        <w:rPr>
          <w:rFonts w:ascii="Times New Roman" w:hAnsi="Times New Roman" w:cs="Times New Roman"/>
          <w:sz w:val="28"/>
        </w:rPr>
        <w:tab/>
      </w:r>
      <w:r w:rsidR="00B54871">
        <w:rPr>
          <w:rFonts w:ascii="Times New Roman" w:hAnsi="Times New Roman" w:cs="Times New Roman"/>
          <w:sz w:val="28"/>
        </w:rPr>
        <w:t xml:space="preserve">         </w:t>
      </w:r>
      <w:r w:rsidR="00B34107">
        <w:rPr>
          <w:rFonts w:ascii="Times New Roman" w:hAnsi="Times New Roman" w:cs="Times New Roman"/>
          <w:sz w:val="28"/>
        </w:rPr>
        <w:t xml:space="preserve">                    </w:t>
      </w:r>
      <w:r w:rsidR="00B54871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</w:t>
      </w:r>
      <w:r w:rsidR="00195A60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B54871">
        <w:rPr>
          <w:rFonts w:ascii="Times New Roman" w:hAnsi="Times New Roman" w:cs="Times New Roman"/>
          <w:sz w:val="28"/>
        </w:rPr>
        <w:t xml:space="preserve"> </w:t>
      </w:r>
      <w:r w:rsidR="00195A60">
        <w:rPr>
          <w:rFonts w:ascii="Times New Roman" w:hAnsi="Times New Roman" w:cs="Times New Roman"/>
          <w:sz w:val="28"/>
        </w:rPr>
        <w:t xml:space="preserve">С.П. Басков </w:t>
      </w:r>
    </w:p>
    <w:p w:rsidR="00176E95" w:rsidRDefault="00176E95" w:rsidP="00B54871">
      <w:pPr>
        <w:pStyle w:val="ConsPlusNormal"/>
        <w:ind w:left="-142" w:firstLine="142"/>
        <w:jc w:val="both"/>
        <w:rPr>
          <w:rFonts w:ascii="Times New Roman" w:hAnsi="Times New Roman" w:cs="Times New Roman"/>
          <w:sz w:val="28"/>
        </w:rPr>
      </w:pPr>
    </w:p>
    <w:p w:rsidR="006557CC" w:rsidRDefault="006557CC" w:rsidP="00176E95">
      <w:pPr>
        <w:pStyle w:val="af"/>
        <w:rPr>
          <w:sz w:val="20"/>
        </w:rPr>
      </w:pPr>
    </w:p>
    <w:p w:rsidR="00176E95" w:rsidRDefault="00176E95" w:rsidP="00176E95">
      <w:pPr>
        <w:pStyle w:val="af"/>
        <w:rPr>
          <w:sz w:val="28"/>
        </w:rPr>
        <w:sectPr w:rsidR="00176E95" w:rsidSect="00690EFC">
          <w:footerReference w:type="even" r:id="rId11"/>
          <w:footerReference w:type="default" r:id="rId12"/>
          <w:pgSz w:w="11906" w:h="16838"/>
          <w:pgMar w:top="142" w:right="851" w:bottom="0" w:left="1276" w:header="709" w:footer="709" w:gutter="0"/>
          <w:cols w:space="708"/>
          <w:docGrid w:linePitch="360"/>
        </w:sectPr>
      </w:pPr>
      <w:r w:rsidRPr="00A60F05">
        <w:rPr>
          <w:sz w:val="20"/>
        </w:rPr>
        <w:t xml:space="preserve">Разослано: дело, </w:t>
      </w:r>
      <w:r>
        <w:rPr>
          <w:sz w:val="20"/>
        </w:rPr>
        <w:t>КФ</w:t>
      </w:r>
      <w:r w:rsidRPr="00A60F05">
        <w:rPr>
          <w:sz w:val="20"/>
        </w:rPr>
        <w:t xml:space="preserve"> администрации КМР ЛО, </w:t>
      </w:r>
      <w:r>
        <w:rPr>
          <w:sz w:val="20"/>
        </w:rPr>
        <w:t xml:space="preserve">отдел </w:t>
      </w:r>
      <w:proofErr w:type="spellStart"/>
      <w:r>
        <w:rPr>
          <w:sz w:val="20"/>
        </w:rPr>
        <w:t>ЭиФ</w:t>
      </w:r>
      <w:proofErr w:type="spellEnd"/>
      <w:r>
        <w:rPr>
          <w:sz w:val="20"/>
        </w:rPr>
        <w:t xml:space="preserve"> а</w:t>
      </w:r>
      <w:r w:rsidRPr="00A60F05">
        <w:rPr>
          <w:sz w:val="20"/>
        </w:rPr>
        <w:t>дминистрация МО Назиевское городское поселе</w:t>
      </w:r>
      <w:r>
        <w:rPr>
          <w:sz w:val="20"/>
        </w:rPr>
        <w:t>ние</w:t>
      </w:r>
    </w:p>
    <w:p w:rsidR="00681B26" w:rsidRDefault="00807820" w:rsidP="00807820">
      <w:pPr>
        <w:ind w:left="10490"/>
        <w:jc w:val="center"/>
        <w:rPr>
          <w:b/>
        </w:rPr>
      </w:pPr>
      <w:r w:rsidRPr="00681B26">
        <w:rPr>
          <w:b/>
        </w:rPr>
        <w:lastRenderedPageBreak/>
        <w:t>Приложение</w:t>
      </w:r>
    </w:p>
    <w:p w:rsidR="00807820" w:rsidRPr="00681B26" w:rsidRDefault="00807820" w:rsidP="00807820">
      <w:pPr>
        <w:ind w:left="10490"/>
        <w:jc w:val="center"/>
        <w:rPr>
          <w:b/>
        </w:rPr>
      </w:pPr>
      <w:r w:rsidRPr="00681B26">
        <w:rPr>
          <w:b/>
        </w:rPr>
        <w:t xml:space="preserve"> к постановлению  администрации</w:t>
      </w:r>
    </w:p>
    <w:p w:rsidR="00807820" w:rsidRPr="00681B26" w:rsidRDefault="00807820" w:rsidP="00807820">
      <w:pPr>
        <w:ind w:left="10490"/>
        <w:jc w:val="center"/>
        <w:rPr>
          <w:b/>
        </w:rPr>
      </w:pPr>
      <w:proofErr w:type="spellStart"/>
      <w:r w:rsidRPr="00681B26">
        <w:rPr>
          <w:b/>
        </w:rPr>
        <w:t>Назиевско</w:t>
      </w:r>
      <w:r w:rsidR="002C1A44" w:rsidRPr="00681B26">
        <w:rPr>
          <w:b/>
        </w:rPr>
        <w:t>го</w:t>
      </w:r>
      <w:proofErr w:type="spellEnd"/>
      <w:r w:rsidRPr="00681B26">
        <w:rPr>
          <w:b/>
        </w:rPr>
        <w:t xml:space="preserve"> городско</w:t>
      </w:r>
      <w:r w:rsidR="002C1A44" w:rsidRPr="00681B26">
        <w:rPr>
          <w:b/>
        </w:rPr>
        <w:t>го</w:t>
      </w:r>
      <w:r w:rsidRPr="00681B26">
        <w:rPr>
          <w:b/>
        </w:rPr>
        <w:t xml:space="preserve"> поселени</w:t>
      </w:r>
      <w:r w:rsidR="002C1A44" w:rsidRPr="00681B26">
        <w:rPr>
          <w:b/>
        </w:rPr>
        <w:t>я</w:t>
      </w:r>
    </w:p>
    <w:p w:rsidR="00807820" w:rsidRPr="00681B26" w:rsidRDefault="00807820" w:rsidP="00807820">
      <w:pPr>
        <w:ind w:left="10490"/>
        <w:jc w:val="center"/>
        <w:rPr>
          <w:b/>
        </w:rPr>
      </w:pPr>
      <w:r w:rsidRPr="00681B26">
        <w:rPr>
          <w:b/>
        </w:rPr>
        <w:t>Кировского муниципального района</w:t>
      </w:r>
    </w:p>
    <w:p w:rsidR="00807820" w:rsidRPr="00681B26" w:rsidRDefault="00807820" w:rsidP="00807820">
      <w:pPr>
        <w:ind w:left="10490"/>
        <w:jc w:val="center"/>
        <w:rPr>
          <w:b/>
        </w:rPr>
      </w:pPr>
      <w:r w:rsidRPr="00681B26">
        <w:rPr>
          <w:b/>
        </w:rPr>
        <w:t>Ленинградской области</w:t>
      </w:r>
    </w:p>
    <w:p w:rsidR="00355768" w:rsidRPr="00681B26" w:rsidRDefault="00807820" w:rsidP="00807820">
      <w:pPr>
        <w:ind w:left="10490"/>
        <w:jc w:val="center"/>
        <w:rPr>
          <w:b/>
        </w:rPr>
      </w:pPr>
      <w:r w:rsidRPr="00681B26">
        <w:rPr>
          <w:b/>
        </w:rPr>
        <w:t>от</w:t>
      </w:r>
      <w:r w:rsidR="009440C9" w:rsidRPr="00681B26">
        <w:rPr>
          <w:b/>
        </w:rPr>
        <w:t xml:space="preserve"> </w:t>
      </w:r>
      <w:r w:rsidR="005B36D6" w:rsidRPr="00681B26">
        <w:rPr>
          <w:b/>
        </w:rPr>
        <w:t>30.01.2026</w:t>
      </w:r>
      <w:r w:rsidR="00434E22" w:rsidRPr="00681B26">
        <w:rPr>
          <w:b/>
        </w:rPr>
        <w:t xml:space="preserve">  </w:t>
      </w:r>
      <w:r w:rsidRPr="00681B26">
        <w:rPr>
          <w:b/>
        </w:rPr>
        <w:t>года №</w:t>
      </w:r>
      <w:r w:rsidR="003F76D8" w:rsidRPr="00681B26">
        <w:rPr>
          <w:b/>
        </w:rPr>
        <w:t xml:space="preserve"> </w:t>
      </w:r>
      <w:r w:rsidR="005B36D6" w:rsidRPr="00681B26">
        <w:rPr>
          <w:b/>
        </w:rPr>
        <w:t xml:space="preserve"> 28</w:t>
      </w:r>
    </w:p>
    <w:tbl>
      <w:tblPr>
        <w:tblW w:w="5000" w:type="pct"/>
        <w:tblLook w:val="04A0"/>
      </w:tblPr>
      <w:tblGrid>
        <w:gridCol w:w="1389"/>
        <w:gridCol w:w="1393"/>
        <w:gridCol w:w="438"/>
        <w:gridCol w:w="1393"/>
        <w:gridCol w:w="124"/>
        <w:gridCol w:w="1612"/>
        <w:gridCol w:w="1496"/>
        <w:gridCol w:w="1381"/>
        <w:gridCol w:w="1381"/>
        <w:gridCol w:w="1390"/>
        <w:gridCol w:w="1393"/>
        <w:gridCol w:w="1396"/>
      </w:tblGrid>
      <w:tr w:rsidR="001827A9" w:rsidRPr="00510143" w:rsidTr="001827A9">
        <w:trPr>
          <w:trHeight w:val="256"/>
        </w:trPr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:rsidR="001827A9" w:rsidRDefault="001827A9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1827A9" w:rsidRDefault="001827A9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5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7A9" w:rsidRDefault="001827A9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827A9" w:rsidRPr="00510143" w:rsidRDefault="001827A9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143">
              <w:rPr>
                <w:b/>
                <w:bCs/>
                <w:color w:val="000000"/>
                <w:sz w:val="28"/>
                <w:szCs w:val="28"/>
              </w:rPr>
              <w:t>Паспорт</w:t>
            </w:r>
          </w:p>
        </w:tc>
      </w:tr>
      <w:tr w:rsidR="001827A9" w:rsidRPr="00510143" w:rsidTr="001827A9">
        <w:trPr>
          <w:trHeight w:val="643"/>
        </w:trPr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:rsidR="001827A9" w:rsidRPr="00510143" w:rsidRDefault="001827A9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</w:tcPr>
          <w:p w:rsidR="001827A9" w:rsidRPr="00510143" w:rsidRDefault="001827A9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5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7A9" w:rsidRDefault="001827A9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0143">
              <w:rPr>
                <w:b/>
                <w:bCs/>
                <w:color w:val="000000"/>
                <w:sz w:val="28"/>
                <w:szCs w:val="28"/>
              </w:rPr>
              <w:t>муниципальной программы «Совершенствование и развитие улично-дорожной сети в муниципальном образовании Назиевское городское поселение Кировского муниципального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района Ленинградской области</w:t>
            </w:r>
            <w:r w:rsidRPr="00510143">
              <w:rPr>
                <w:b/>
                <w:bCs/>
                <w:color w:val="000000"/>
                <w:sz w:val="28"/>
                <w:szCs w:val="28"/>
              </w:rPr>
              <w:t>»</w:t>
            </w:r>
          </w:p>
          <w:p w:rsidR="001827A9" w:rsidRPr="00510143" w:rsidRDefault="001827A9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201BC5" w:rsidRPr="00510143" w:rsidTr="00201BC5">
        <w:trPr>
          <w:trHeight w:val="690"/>
        </w:trPr>
        <w:tc>
          <w:tcPr>
            <w:tcW w:w="108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BC5" w:rsidRPr="00510143" w:rsidRDefault="00201BC5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Наименование муниципальной программы     </w:t>
            </w:r>
          </w:p>
        </w:tc>
        <w:tc>
          <w:tcPr>
            <w:tcW w:w="391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1BC5" w:rsidRPr="00510143" w:rsidRDefault="00201BC5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«Совершенствование и развитие улично-дорожной сети в муниципальном образовании Назиевское городское поселение Кировского муниципального района Ленинградской области»</w:t>
            </w:r>
          </w:p>
        </w:tc>
      </w:tr>
      <w:tr w:rsidR="00201BC5" w:rsidRPr="00510143" w:rsidTr="00201BC5">
        <w:trPr>
          <w:trHeight w:val="1457"/>
        </w:trPr>
        <w:tc>
          <w:tcPr>
            <w:tcW w:w="108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BC5" w:rsidRPr="00510143" w:rsidRDefault="00201BC5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Цели муниципальной программы  </w:t>
            </w:r>
          </w:p>
        </w:tc>
        <w:tc>
          <w:tcPr>
            <w:tcW w:w="391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1BC5" w:rsidRPr="00510143" w:rsidRDefault="00201BC5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Создание качественной дорожной сети, повышение транспортно-эксплуатационного состояния существующих автомобильных дорог, направленного на эффективное содействие развитию экономики, решение социальных проблем, повышение жизненного и культурного уровня жителей муниципального образования Назиевское городское поселение Кировского муниципального района Ленинградской области.</w:t>
            </w:r>
          </w:p>
        </w:tc>
      </w:tr>
      <w:tr w:rsidR="00201BC5" w:rsidRPr="00510143" w:rsidTr="00201BC5">
        <w:trPr>
          <w:trHeight w:val="975"/>
        </w:trPr>
        <w:tc>
          <w:tcPr>
            <w:tcW w:w="108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BC5" w:rsidRPr="00510143" w:rsidRDefault="00201BC5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Задачи муниципальной программы</w:t>
            </w:r>
          </w:p>
        </w:tc>
        <w:tc>
          <w:tcPr>
            <w:tcW w:w="391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1BC5" w:rsidRPr="00510143" w:rsidRDefault="00201BC5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Улучшение транспортно-эксплуатационного состояния соответствующей сети дорог; улучшение </w:t>
            </w:r>
            <w:proofErr w:type="gramStart"/>
            <w:r w:rsidRPr="00510143">
              <w:rPr>
                <w:color w:val="000000"/>
              </w:rPr>
              <w:t>условий жизни жителей населенных пунктов муниципального образования</w:t>
            </w:r>
            <w:proofErr w:type="gramEnd"/>
            <w:r w:rsidRPr="00510143">
              <w:rPr>
                <w:color w:val="000000"/>
              </w:rPr>
              <w:t xml:space="preserve"> Назиевское городское поселение Кировского муниципального района Ленинградской области.</w:t>
            </w:r>
          </w:p>
        </w:tc>
      </w:tr>
      <w:tr w:rsidR="00201BC5" w:rsidRPr="00510143" w:rsidTr="00201BC5">
        <w:trPr>
          <w:trHeight w:val="705"/>
        </w:trPr>
        <w:tc>
          <w:tcPr>
            <w:tcW w:w="108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BC5" w:rsidRPr="00510143" w:rsidRDefault="00201BC5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Исполнители</w:t>
            </w:r>
            <w:r w:rsidRPr="00510143">
              <w:rPr>
                <w:color w:val="000000"/>
                <w:sz w:val="28"/>
                <w:szCs w:val="28"/>
              </w:rPr>
              <w:t xml:space="preserve"> </w:t>
            </w:r>
            <w:r w:rsidRPr="00510143">
              <w:rPr>
                <w:color w:val="000000"/>
              </w:rPr>
              <w:t>муниципальной программы</w:t>
            </w:r>
          </w:p>
        </w:tc>
        <w:tc>
          <w:tcPr>
            <w:tcW w:w="391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1BC5" w:rsidRPr="00510143" w:rsidRDefault="00201BC5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Администрация муниципального образования Назиевское городское поселение Кировского муниципального района Ленинградской области</w:t>
            </w:r>
          </w:p>
        </w:tc>
      </w:tr>
      <w:tr w:rsidR="00201BC5" w:rsidRPr="00510143" w:rsidTr="00201BC5">
        <w:trPr>
          <w:trHeight w:val="705"/>
        </w:trPr>
        <w:tc>
          <w:tcPr>
            <w:tcW w:w="108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BC5" w:rsidRPr="00510143" w:rsidRDefault="00201BC5" w:rsidP="00916C71">
            <w:pPr>
              <w:rPr>
                <w:color w:val="000000"/>
              </w:rPr>
            </w:pPr>
            <w:r>
              <w:rPr>
                <w:color w:val="000000"/>
              </w:rPr>
              <w:t>Соисполнители</w:t>
            </w:r>
          </w:p>
        </w:tc>
        <w:tc>
          <w:tcPr>
            <w:tcW w:w="391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01BC5" w:rsidRPr="00510143" w:rsidRDefault="00201BC5" w:rsidP="00916C71">
            <w:pPr>
              <w:rPr>
                <w:color w:val="000000"/>
              </w:rPr>
            </w:pPr>
            <w:r w:rsidRPr="005F11A8">
              <w:rPr>
                <w:color w:val="000000"/>
              </w:rPr>
              <w:t>Муниципальное казенное учреждение «Управление хозяйственного обеспечения и транспорта» муниципального образования Назиевское городское поселение Кировского муниципального района Ленинградской области</w:t>
            </w:r>
          </w:p>
        </w:tc>
      </w:tr>
      <w:tr w:rsidR="00201BC5" w:rsidRPr="00510143" w:rsidTr="00ED56BE">
        <w:trPr>
          <w:trHeight w:val="645"/>
        </w:trPr>
        <w:tc>
          <w:tcPr>
            <w:tcW w:w="108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BC5" w:rsidRPr="00510143" w:rsidRDefault="00201BC5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01BC5" w:rsidRPr="00510143" w:rsidRDefault="00201BC5" w:rsidP="00C27712">
            <w:pPr>
              <w:rPr>
                <w:color w:val="000000"/>
              </w:rPr>
            </w:pPr>
            <w:r w:rsidRPr="00510143">
              <w:rPr>
                <w:color w:val="000000"/>
              </w:rPr>
              <w:t>202</w:t>
            </w:r>
            <w:r>
              <w:rPr>
                <w:color w:val="000000"/>
              </w:rPr>
              <w:t>2</w:t>
            </w:r>
            <w:r w:rsidRPr="00510143">
              <w:rPr>
                <w:color w:val="000000"/>
              </w:rPr>
              <w:t xml:space="preserve"> - 202</w:t>
            </w:r>
            <w:r>
              <w:rPr>
                <w:color w:val="000000"/>
              </w:rPr>
              <w:t>8</w:t>
            </w:r>
            <w:r w:rsidRPr="00510143">
              <w:rPr>
                <w:color w:val="000000"/>
              </w:rPr>
              <w:t xml:space="preserve"> годы</w:t>
            </w:r>
          </w:p>
        </w:tc>
      </w:tr>
      <w:tr w:rsidR="00201BC5" w:rsidRPr="00510143" w:rsidTr="00ED56BE">
        <w:trPr>
          <w:trHeight w:val="1130"/>
        </w:trPr>
        <w:tc>
          <w:tcPr>
            <w:tcW w:w="1089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BC5" w:rsidRDefault="00201BC5" w:rsidP="00916C71">
            <w:pPr>
              <w:autoSpaceDE w:val="0"/>
              <w:autoSpaceDN w:val="0"/>
              <w:adjustRightInd w:val="0"/>
            </w:pPr>
            <w:r>
              <w:t>Процессная часть</w:t>
            </w:r>
          </w:p>
          <w:p w:rsidR="00201BC5" w:rsidRPr="00510143" w:rsidRDefault="00201BC5" w:rsidP="00916C71">
            <w:pPr>
              <w:rPr>
                <w:color w:val="000000"/>
              </w:rPr>
            </w:pPr>
          </w:p>
        </w:tc>
        <w:tc>
          <w:tcPr>
            <w:tcW w:w="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01BC5" w:rsidRDefault="00201BC5" w:rsidP="00355768">
            <w:pPr>
              <w:pStyle w:val="af3"/>
              <w:numPr>
                <w:ilvl w:val="0"/>
                <w:numId w:val="20"/>
              </w:numPr>
              <w:rPr>
                <w:color w:val="000000"/>
              </w:rPr>
            </w:pPr>
            <w:r w:rsidRPr="00D17C4A">
              <w:rPr>
                <w:color w:val="000000"/>
              </w:rPr>
              <w:t xml:space="preserve">Комплекс процессных мероприятий </w:t>
            </w:r>
            <w:r>
              <w:rPr>
                <w:color w:val="000000"/>
              </w:rPr>
              <w:t xml:space="preserve"> </w:t>
            </w:r>
            <w:r w:rsidRPr="00D17C4A">
              <w:rPr>
                <w:color w:val="000000"/>
              </w:rPr>
              <w:t>«Содержание, капитальный ремонт и ремонт автомобильных дорог местного значения и искусственных сооружений на них»</w:t>
            </w:r>
          </w:p>
          <w:p w:rsidR="00201BC5" w:rsidRPr="00423E40" w:rsidRDefault="00201BC5" w:rsidP="00355768">
            <w:pPr>
              <w:pStyle w:val="af3"/>
              <w:numPr>
                <w:ilvl w:val="0"/>
                <w:numId w:val="20"/>
              </w:numPr>
              <w:rPr>
                <w:color w:val="000000"/>
              </w:rPr>
            </w:pPr>
            <w:r w:rsidRPr="00D17C4A">
              <w:rPr>
                <w:color w:val="000000"/>
              </w:rPr>
              <w:t xml:space="preserve">Комплекс процессных мероприятий </w:t>
            </w:r>
            <w:r>
              <w:rPr>
                <w:color w:val="000000"/>
              </w:rPr>
              <w:t xml:space="preserve"> «</w:t>
            </w:r>
            <w:r w:rsidRPr="00423E40">
              <w:rPr>
                <w:color w:val="000000"/>
              </w:rPr>
              <w:t>Ремонт тротуаров в муниципальном образовании Назиевское городское поселение</w:t>
            </w:r>
            <w:r>
              <w:rPr>
                <w:color w:val="000000"/>
              </w:rPr>
              <w:t>»</w:t>
            </w:r>
          </w:p>
        </w:tc>
      </w:tr>
      <w:tr w:rsidR="001827A9" w:rsidRPr="00510143" w:rsidTr="001827A9">
        <w:trPr>
          <w:trHeight w:val="685"/>
        </w:trPr>
        <w:tc>
          <w:tcPr>
            <w:tcW w:w="1089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  <w:r w:rsidRPr="00260F61">
              <w:lastRenderedPageBreak/>
              <w:t xml:space="preserve">Проекты, реализуемые в рамках  муниципальной программы      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827A9" w:rsidRDefault="001827A9" w:rsidP="00916C71">
            <w:pPr>
              <w:rPr>
                <w:color w:val="000000"/>
              </w:rPr>
            </w:pPr>
          </w:p>
        </w:tc>
        <w:tc>
          <w:tcPr>
            <w:tcW w:w="344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1827A9" w:rsidRPr="00510143" w:rsidRDefault="001827A9" w:rsidP="00916C71">
            <w:pPr>
              <w:rPr>
                <w:color w:val="000000"/>
              </w:rPr>
            </w:pPr>
            <w:r>
              <w:rPr>
                <w:color w:val="000000"/>
              </w:rPr>
              <w:t>Федеральный</w:t>
            </w:r>
            <w:r w:rsidRPr="00D056CF">
              <w:rPr>
                <w:color w:val="000000"/>
              </w:rPr>
              <w:t xml:space="preserve"> проект «Дорожная сеть»</w:t>
            </w:r>
            <w:r>
              <w:rPr>
                <w:color w:val="000000"/>
              </w:rPr>
              <w:t>, отраслевой проект «</w:t>
            </w:r>
            <w:r w:rsidRPr="00EC4B91">
              <w:rPr>
                <w:color w:val="000000"/>
              </w:rPr>
              <w:t>Развитие и приведение в нормативное состояние автомобильных дорог общего пользования</w:t>
            </w:r>
            <w:r>
              <w:rPr>
                <w:color w:val="000000"/>
              </w:rPr>
              <w:t>»</w:t>
            </w:r>
          </w:p>
        </w:tc>
      </w:tr>
      <w:tr w:rsidR="001827A9" w:rsidRPr="00510143" w:rsidTr="001827A9">
        <w:trPr>
          <w:trHeight w:val="411"/>
        </w:trPr>
        <w:tc>
          <w:tcPr>
            <w:tcW w:w="1089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Источники финансирования муниципальной программы: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827A9" w:rsidRPr="00510143" w:rsidRDefault="001827A9" w:rsidP="00916C71">
            <w:pPr>
              <w:jc w:val="center"/>
              <w:rPr>
                <w:color w:val="000000"/>
              </w:rPr>
            </w:pPr>
          </w:p>
        </w:tc>
        <w:tc>
          <w:tcPr>
            <w:tcW w:w="344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jc w:val="center"/>
              <w:rPr>
                <w:color w:val="000000"/>
              </w:rPr>
            </w:pPr>
            <w:r w:rsidRPr="00510143">
              <w:rPr>
                <w:color w:val="000000"/>
              </w:rPr>
              <w:t>Расходы (тыс. рублей)</w:t>
            </w:r>
          </w:p>
        </w:tc>
      </w:tr>
      <w:tr w:rsidR="001827A9" w:rsidRPr="00510143" w:rsidTr="005B4E32">
        <w:trPr>
          <w:trHeight w:val="330"/>
        </w:trPr>
        <w:tc>
          <w:tcPr>
            <w:tcW w:w="1089" w:type="pct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F12B6B" w:rsidRDefault="001827A9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12B6B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5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7A9" w:rsidRPr="00F12B6B" w:rsidRDefault="001827A9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F12B6B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7A9" w:rsidRPr="00F12B6B" w:rsidRDefault="001827A9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F12B6B">
              <w:rPr>
                <w:color w:val="000000"/>
                <w:sz w:val="22"/>
                <w:szCs w:val="22"/>
              </w:rPr>
              <w:t>2023год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7A9" w:rsidRPr="00F12B6B" w:rsidRDefault="001827A9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F12B6B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7A9" w:rsidRPr="00F12B6B" w:rsidRDefault="001827A9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F12B6B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9" w:rsidRPr="00EC4B91" w:rsidRDefault="001827A9" w:rsidP="008E354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C4B91">
              <w:rPr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7A9" w:rsidRPr="00EC4B91" w:rsidRDefault="001827A9" w:rsidP="005B4E3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C4B91">
              <w:rPr>
                <w:bCs/>
                <w:color w:val="000000"/>
                <w:sz w:val="22"/>
                <w:szCs w:val="22"/>
              </w:rPr>
              <w:t>202</w:t>
            </w:r>
            <w:r>
              <w:rPr>
                <w:bCs/>
                <w:color w:val="000000"/>
                <w:sz w:val="22"/>
                <w:szCs w:val="22"/>
              </w:rPr>
              <w:t>7</w:t>
            </w:r>
            <w:r w:rsidRPr="00EC4B91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7A9" w:rsidRPr="00EC4B91" w:rsidRDefault="001827A9" w:rsidP="001827A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C4B91">
              <w:rPr>
                <w:bCs/>
                <w:color w:val="000000"/>
                <w:sz w:val="22"/>
                <w:szCs w:val="22"/>
              </w:rPr>
              <w:t>202</w:t>
            </w:r>
            <w:r>
              <w:rPr>
                <w:bCs/>
                <w:color w:val="000000"/>
                <w:sz w:val="22"/>
                <w:szCs w:val="22"/>
              </w:rPr>
              <w:t>8</w:t>
            </w:r>
            <w:r w:rsidRPr="00EC4B91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8C059B" w:rsidRPr="00510143" w:rsidTr="008C059B">
        <w:trPr>
          <w:trHeight w:val="390"/>
        </w:trPr>
        <w:tc>
          <w:tcPr>
            <w:tcW w:w="108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510143" w:rsidRDefault="008C059B" w:rsidP="00916C71">
            <w:pPr>
              <w:jc w:val="center"/>
              <w:rPr>
                <w:b/>
                <w:bCs/>
                <w:color w:val="000000"/>
              </w:rPr>
            </w:pPr>
            <w:r w:rsidRPr="0051014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1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0D16C9" w:rsidP="008C05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208 167,1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8C05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059B">
              <w:rPr>
                <w:b/>
                <w:bCs/>
                <w:color w:val="000000"/>
                <w:sz w:val="22"/>
                <w:szCs w:val="22"/>
              </w:rPr>
              <w:t>14 329,4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8C05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059B">
              <w:rPr>
                <w:b/>
                <w:bCs/>
                <w:color w:val="000000"/>
                <w:sz w:val="22"/>
                <w:szCs w:val="22"/>
              </w:rPr>
              <w:t>18 444,4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8C05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059B">
              <w:rPr>
                <w:b/>
                <w:bCs/>
                <w:color w:val="000000"/>
                <w:sz w:val="22"/>
                <w:szCs w:val="22"/>
              </w:rPr>
              <w:t>30 528,1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9B" w:rsidRPr="008C059B" w:rsidRDefault="008C059B" w:rsidP="008C05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059B">
              <w:rPr>
                <w:b/>
                <w:bCs/>
                <w:color w:val="000000"/>
                <w:sz w:val="22"/>
                <w:szCs w:val="22"/>
              </w:rPr>
              <w:t>26 706,7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9B" w:rsidRPr="008C059B" w:rsidRDefault="008C059B" w:rsidP="008C05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059B">
              <w:rPr>
                <w:b/>
                <w:bCs/>
                <w:color w:val="000000"/>
                <w:sz w:val="22"/>
                <w:szCs w:val="22"/>
              </w:rPr>
              <w:t>6 958,0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9B" w:rsidRPr="008C059B" w:rsidRDefault="008C059B" w:rsidP="008C05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059B">
              <w:rPr>
                <w:b/>
                <w:bCs/>
                <w:color w:val="000000"/>
                <w:sz w:val="22"/>
                <w:szCs w:val="22"/>
              </w:rPr>
              <w:t>13 142,9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9B" w:rsidRPr="008C059B" w:rsidRDefault="000D16C9" w:rsidP="008C05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98 057,6</w:t>
            </w:r>
          </w:p>
        </w:tc>
      </w:tr>
      <w:tr w:rsidR="008C059B" w:rsidRPr="00510143" w:rsidTr="008C059B">
        <w:trPr>
          <w:trHeight w:val="675"/>
        </w:trPr>
        <w:tc>
          <w:tcPr>
            <w:tcW w:w="1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9B" w:rsidRPr="00510143" w:rsidRDefault="008C059B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Средства бюджета МО Назиевское городское поселение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8C05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059B">
              <w:rPr>
                <w:b/>
                <w:bCs/>
                <w:color w:val="000000"/>
                <w:sz w:val="22"/>
                <w:szCs w:val="22"/>
              </w:rPr>
              <w:t>60 779,3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8C059B">
            <w:pPr>
              <w:jc w:val="center"/>
              <w:rPr>
                <w:color w:val="000000"/>
                <w:sz w:val="22"/>
                <w:szCs w:val="22"/>
              </w:rPr>
            </w:pPr>
            <w:r w:rsidRPr="008C059B">
              <w:rPr>
                <w:color w:val="000000"/>
                <w:sz w:val="22"/>
                <w:szCs w:val="22"/>
              </w:rPr>
              <w:t>3 907,7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8C059B">
            <w:pPr>
              <w:jc w:val="center"/>
              <w:rPr>
                <w:color w:val="000000"/>
                <w:sz w:val="22"/>
                <w:szCs w:val="22"/>
              </w:rPr>
            </w:pPr>
            <w:r w:rsidRPr="008C059B">
              <w:rPr>
                <w:color w:val="000000"/>
                <w:sz w:val="22"/>
                <w:szCs w:val="22"/>
              </w:rPr>
              <w:t>9 192,6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8C059B">
            <w:pPr>
              <w:jc w:val="center"/>
              <w:rPr>
                <w:color w:val="000000"/>
                <w:sz w:val="22"/>
                <w:szCs w:val="22"/>
              </w:rPr>
            </w:pPr>
            <w:r w:rsidRPr="008C059B">
              <w:rPr>
                <w:color w:val="000000"/>
                <w:sz w:val="22"/>
                <w:szCs w:val="22"/>
              </w:rPr>
              <w:t>14 021,2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9B" w:rsidRPr="008C059B" w:rsidRDefault="008C059B" w:rsidP="008C059B">
            <w:pPr>
              <w:jc w:val="center"/>
              <w:rPr>
                <w:color w:val="000000"/>
                <w:sz w:val="22"/>
                <w:szCs w:val="22"/>
              </w:rPr>
            </w:pPr>
            <w:r w:rsidRPr="008C059B">
              <w:rPr>
                <w:color w:val="000000"/>
                <w:sz w:val="22"/>
                <w:szCs w:val="22"/>
              </w:rPr>
              <w:t>8 280,4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9B" w:rsidRPr="008C059B" w:rsidRDefault="008C059B" w:rsidP="008C059B">
            <w:pPr>
              <w:jc w:val="center"/>
              <w:rPr>
                <w:color w:val="000000"/>
                <w:sz w:val="22"/>
                <w:szCs w:val="22"/>
              </w:rPr>
            </w:pPr>
            <w:r w:rsidRPr="008C059B">
              <w:rPr>
                <w:color w:val="000000"/>
                <w:sz w:val="22"/>
                <w:szCs w:val="22"/>
              </w:rPr>
              <w:t>6 958,0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9B" w:rsidRPr="008C059B" w:rsidRDefault="008C059B" w:rsidP="008C059B">
            <w:pPr>
              <w:jc w:val="center"/>
              <w:rPr>
                <w:color w:val="000000"/>
                <w:sz w:val="22"/>
                <w:szCs w:val="22"/>
              </w:rPr>
            </w:pPr>
            <w:r w:rsidRPr="008C059B">
              <w:rPr>
                <w:color w:val="000000"/>
                <w:sz w:val="22"/>
                <w:szCs w:val="22"/>
              </w:rPr>
              <w:t>9 209,1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9B" w:rsidRPr="008C059B" w:rsidRDefault="008C059B" w:rsidP="008C059B">
            <w:pPr>
              <w:jc w:val="center"/>
              <w:rPr>
                <w:color w:val="000000"/>
                <w:sz w:val="22"/>
                <w:szCs w:val="22"/>
              </w:rPr>
            </w:pPr>
            <w:r w:rsidRPr="008C059B">
              <w:rPr>
                <w:color w:val="000000"/>
                <w:sz w:val="22"/>
                <w:szCs w:val="22"/>
              </w:rPr>
              <w:t>9 210,3</w:t>
            </w:r>
          </w:p>
        </w:tc>
      </w:tr>
      <w:tr w:rsidR="008C059B" w:rsidRPr="00510143" w:rsidTr="008C059B">
        <w:trPr>
          <w:trHeight w:val="645"/>
        </w:trPr>
        <w:tc>
          <w:tcPr>
            <w:tcW w:w="108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510143" w:rsidRDefault="008C059B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Средства бюджета Ленинградской области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986AA6" w:rsidP="008C059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147 387,8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8C059B">
            <w:pPr>
              <w:jc w:val="center"/>
              <w:rPr>
                <w:color w:val="000000"/>
                <w:sz w:val="22"/>
                <w:szCs w:val="22"/>
              </w:rPr>
            </w:pPr>
            <w:r w:rsidRPr="008C059B">
              <w:rPr>
                <w:color w:val="000000"/>
                <w:sz w:val="22"/>
                <w:szCs w:val="22"/>
              </w:rPr>
              <w:t>10 421,7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8C059B">
            <w:pPr>
              <w:jc w:val="center"/>
              <w:rPr>
                <w:color w:val="000000"/>
                <w:sz w:val="22"/>
                <w:szCs w:val="22"/>
              </w:rPr>
            </w:pPr>
            <w:r w:rsidRPr="008C059B">
              <w:rPr>
                <w:color w:val="000000"/>
                <w:sz w:val="22"/>
                <w:szCs w:val="22"/>
              </w:rPr>
              <w:t>9 251,8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8C059B">
            <w:pPr>
              <w:jc w:val="center"/>
              <w:rPr>
                <w:color w:val="000000"/>
                <w:sz w:val="22"/>
                <w:szCs w:val="22"/>
              </w:rPr>
            </w:pPr>
            <w:r w:rsidRPr="008C059B">
              <w:rPr>
                <w:color w:val="000000"/>
                <w:sz w:val="22"/>
                <w:szCs w:val="22"/>
              </w:rPr>
              <w:t>16 506,9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9B" w:rsidRPr="008C059B" w:rsidRDefault="008C059B" w:rsidP="008C059B">
            <w:pPr>
              <w:jc w:val="center"/>
              <w:rPr>
                <w:color w:val="000000"/>
                <w:sz w:val="22"/>
                <w:szCs w:val="22"/>
              </w:rPr>
            </w:pPr>
            <w:r w:rsidRPr="008C059B">
              <w:rPr>
                <w:color w:val="000000"/>
                <w:sz w:val="22"/>
                <w:szCs w:val="22"/>
              </w:rPr>
              <w:t>18 426,3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9B" w:rsidRPr="008C059B" w:rsidRDefault="008C059B" w:rsidP="008C059B">
            <w:pPr>
              <w:jc w:val="center"/>
              <w:rPr>
                <w:color w:val="000000"/>
                <w:sz w:val="22"/>
                <w:szCs w:val="22"/>
              </w:rPr>
            </w:pPr>
            <w:r w:rsidRPr="008C059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59B" w:rsidRPr="008C059B" w:rsidRDefault="008C059B" w:rsidP="008C059B">
            <w:pPr>
              <w:jc w:val="center"/>
              <w:rPr>
                <w:color w:val="000000"/>
                <w:sz w:val="22"/>
                <w:szCs w:val="22"/>
              </w:rPr>
            </w:pPr>
            <w:r w:rsidRPr="008C059B">
              <w:rPr>
                <w:color w:val="000000"/>
                <w:sz w:val="22"/>
                <w:szCs w:val="22"/>
              </w:rPr>
              <w:t>3 933,8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9B" w:rsidRPr="008C059B" w:rsidRDefault="00986AA6" w:rsidP="008C05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88 847,3</w:t>
            </w:r>
          </w:p>
        </w:tc>
      </w:tr>
      <w:tr w:rsidR="005B53C3" w:rsidRPr="00510143" w:rsidTr="005B53C3">
        <w:trPr>
          <w:trHeight w:val="1335"/>
        </w:trPr>
        <w:tc>
          <w:tcPr>
            <w:tcW w:w="108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53C3" w:rsidRPr="00510143" w:rsidRDefault="005B53C3" w:rsidP="00916C71">
            <w:pPr>
              <w:rPr>
                <w:color w:val="000000"/>
              </w:rPr>
            </w:pPr>
            <w:r w:rsidRPr="00510143">
              <w:rPr>
                <w:color w:val="000000"/>
              </w:rPr>
              <w:t>Планируемые результаты реализации муниципальной программы</w:t>
            </w:r>
          </w:p>
        </w:tc>
        <w:tc>
          <w:tcPr>
            <w:tcW w:w="3911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B53C3" w:rsidRPr="00510143" w:rsidRDefault="005B53C3" w:rsidP="00CB2836">
            <w:pPr>
              <w:rPr>
                <w:color w:val="000000"/>
              </w:rPr>
            </w:pPr>
            <w:r w:rsidRPr="00510143">
              <w:rPr>
                <w:color w:val="000000"/>
              </w:rPr>
              <w:t xml:space="preserve">Обеспечение сохранности существующей сети дорог, ремонт   автомобильных дорог общего пользования, ремонт тротуаров </w:t>
            </w:r>
            <w:proofErr w:type="spellStart"/>
            <w:r w:rsidRPr="00510143">
              <w:rPr>
                <w:color w:val="000000"/>
              </w:rPr>
              <w:t>Назиевско</w:t>
            </w:r>
            <w:r w:rsidR="00CB2836">
              <w:rPr>
                <w:color w:val="000000"/>
              </w:rPr>
              <w:t>го</w:t>
            </w:r>
            <w:proofErr w:type="spellEnd"/>
            <w:r w:rsidRPr="00510143">
              <w:rPr>
                <w:color w:val="000000"/>
              </w:rPr>
              <w:t xml:space="preserve"> городско</w:t>
            </w:r>
            <w:r w:rsidR="00CB2836">
              <w:rPr>
                <w:color w:val="000000"/>
              </w:rPr>
              <w:t>го</w:t>
            </w:r>
            <w:r w:rsidRPr="00510143">
              <w:rPr>
                <w:color w:val="000000"/>
              </w:rPr>
              <w:t xml:space="preserve"> поселени</w:t>
            </w:r>
            <w:r w:rsidR="00CB2836">
              <w:rPr>
                <w:color w:val="000000"/>
              </w:rPr>
              <w:t>я</w:t>
            </w:r>
            <w:r w:rsidRPr="00510143">
              <w:rPr>
                <w:color w:val="000000"/>
              </w:rPr>
              <w:t xml:space="preserve"> Кировского муниципального района Ленинградской области, обеспечение безопасности дорожного движения, обеспечение оптимальных условий движения транспортных потоков.</w:t>
            </w:r>
          </w:p>
        </w:tc>
      </w:tr>
    </w:tbl>
    <w:p w:rsidR="00355768" w:rsidRDefault="00355768" w:rsidP="00355768">
      <w:pPr>
        <w:jc w:val="center"/>
        <w:rPr>
          <w:sz w:val="28"/>
          <w:szCs w:val="28"/>
        </w:rPr>
      </w:pPr>
    </w:p>
    <w:tbl>
      <w:tblPr>
        <w:tblW w:w="14926" w:type="dxa"/>
        <w:tblInd w:w="98" w:type="dxa"/>
        <w:tblLayout w:type="fixed"/>
        <w:tblLook w:val="04A0"/>
      </w:tblPr>
      <w:tblGrid>
        <w:gridCol w:w="14926"/>
      </w:tblGrid>
      <w:tr w:rsidR="00355768" w:rsidRPr="003B7FBF" w:rsidTr="00916C71">
        <w:trPr>
          <w:trHeight w:val="390"/>
        </w:trPr>
        <w:tc>
          <w:tcPr>
            <w:tcW w:w="149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5768" w:rsidRPr="003B7FBF" w:rsidRDefault="00355768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</w:p>
        </w:tc>
      </w:tr>
    </w:tbl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7B023E" w:rsidRDefault="007B023E" w:rsidP="00355768">
      <w:pPr>
        <w:jc w:val="right"/>
      </w:pPr>
    </w:p>
    <w:p w:rsidR="001827A9" w:rsidRDefault="001827A9" w:rsidP="00355768">
      <w:pPr>
        <w:jc w:val="right"/>
      </w:pPr>
    </w:p>
    <w:p w:rsidR="001827A9" w:rsidRDefault="001827A9" w:rsidP="00355768">
      <w:pPr>
        <w:jc w:val="right"/>
      </w:pPr>
    </w:p>
    <w:p w:rsidR="001827A9" w:rsidRDefault="001827A9" w:rsidP="00355768">
      <w:pPr>
        <w:jc w:val="right"/>
      </w:pPr>
    </w:p>
    <w:p w:rsidR="001827A9" w:rsidRDefault="001827A9" w:rsidP="00355768">
      <w:pPr>
        <w:jc w:val="right"/>
      </w:pPr>
    </w:p>
    <w:p w:rsidR="00355768" w:rsidRDefault="00355768" w:rsidP="00355768">
      <w:pPr>
        <w:jc w:val="right"/>
      </w:pPr>
      <w:r w:rsidRPr="00894DDB">
        <w:lastRenderedPageBreak/>
        <w:t xml:space="preserve">Приложение </w:t>
      </w:r>
      <w:r w:rsidR="006348B9">
        <w:t>1</w:t>
      </w:r>
      <w:r w:rsidRPr="00894DDB">
        <w:t xml:space="preserve"> </w:t>
      </w:r>
    </w:p>
    <w:p w:rsidR="00355768" w:rsidRDefault="00355768" w:rsidP="00355768">
      <w:pPr>
        <w:jc w:val="right"/>
      </w:pPr>
      <w:r w:rsidRPr="00894DDB">
        <w:t>к паспорту муниципальной программы</w:t>
      </w:r>
    </w:p>
    <w:p w:rsidR="00355768" w:rsidRDefault="00355768" w:rsidP="00355768">
      <w:pPr>
        <w:jc w:val="right"/>
      </w:pPr>
    </w:p>
    <w:p w:rsidR="00355768" w:rsidRPr="00BB7B78" w:rsidRDefault="00355768" w:rsidP="00355768">
      <w:pPr>
        <w:jc w:val="center"/>
        <w:rPr>
          <w:b/>
        </w:rPr>
      </w:pPr>
      <w:r w:rsidRPr="00BB7B78">
        <w:rPr>
          <w:b/>
        </w:rPr>
        <w:t>Содержание, капитальный ремонт и ремонт автомобильных дорог местного значения и искусственных сооружений на них</w:t>
      </w:r>
    </w:p>
    <w:tbl>
      <w:tblPr>
        <w:tblW w:w="5177" w:type="pct"/>
        <w:tblInd w:w="-34" w:type="dxa"/>
        <w:tblLayout w:type="fixed"/>
        <w:tblLook w:val="04A0"/>
      </w:tblPr>
      <w:tblGrid>
        <w:gridCol w:w="285"/>
        <w:gridCol w:w="1130"/>
        <w:gridCol w:w="429"/>
        <w:gridCol w:w="569"/>
        <w:gridCol w:w="762"/>
        <w:gridCol w:w="1066"/>
        <w:gridCol w:w="1277"/>
        <w:gridCol w:w="12"/>
        <w:gridCol w:w="1136"/>
        <w:gridCol w:w="211"/>
        <w:gridCol w:w="781"/>
        <w:gridCol w:w="992"/>
        <w:gridCol w:w="995"/>
        <w:gridCol w:w="1133"/>
        <w:gridCol w:w="992"/>
        <w:gridCol w:w="989"/>
        <w:gridCol w:w="1010"/>
        <w:gridCol w:w="1540"/>
      </w:tblGrid>
      <w:tr w:rsidR="001827A9" w:rsidRPr="00510143" w:rsidTr="00AE6D74">
        <w:trPr>
          <w:gridAfter w:val="8"/>
          <w:wAfter w:w="2754" w:type="pct"/>
          <w:trHeight w:val="298"/>
        </w:trPr>
        <w:tc>
          <w:tcPr>
            <w:tcW w:w="46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827A9" w:rsidRDefault="001827A9" w:rsidP="00916C71">
            <w:pPr>
              <w:ind w:left="4820" w:hanging="212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827A9" w:rsidRDefault="001827A9" w:rsidP="00916C71">
            <w:pPr>
              <w:ind w:left="4820" w:hanging="212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827A9" w:rsidRDefault="001827A9" w:rsidP="00916C71">
            <w:pPr>
              <w:ind w:left="4820" w:hanging="212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827A9" w:rsidRDefault="001827A9" w:rsidP="00916C71">
            <w:pPr>
              <w:ind w:left="4820" w:hanging="212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827A9" w:rsidRDefault="001827A9" w:rsidP="00916C71">
            <w:pPr>
              <w:ind w:left="4820" w:hanging="212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827A9" w:rsidRDefault="001827A9" w:rsidP="00916C71">
            <w:pPr>
              <w:ind w:left="4820" w:hanging="2126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E6D74" w:rsidRPr="00510143" w:rsidTr="00435C34">
        <w:trPr>
          <w:trHeight w:val="261"/>
        </w:trPr>
        <w:tc>
          <w:tcPr>
            <w:tcW w:w="93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4" w:rsidRPr="00086B2B" w:rsidRDefault="00AE6D74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086B2B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086B2B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86B2B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086B2B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4" w:rsidRPr="00086B2B" w:rsidRDefault="00AE6D74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086B2B">
              <w:rPr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20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4" w:rsidRPr="00086B2B" w:rsidRDefault="00AE6D74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086B2B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6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4" w:rsidRPr="00086B2B" w:rsidRDefault="00AE6D74" w:rsidP="00AE6D74">
            <w:pPr>
              <w:jc w:val="center"/>
              <w:rPr>
                <w:color w:val="000000"/>
                <w:sz w:val="22"/>
                <w:szCs w:val="22"/>
              </w:rPr>
            </w:pPr>
            <w:r w:rsidRPr="00086B2B">
              <w:rPr>
                <w:color w:val="000000"/>
                <w:sz w:val="22"/>
                <w:szCs w:val="22"/>
              </w:rPr>
              <w:t>Объем финансирования мероприятий, (рублей)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4" w:rsidRPr="00086B2B" w:rsidRDefault="00AE6D74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086B2B">
              <w:rPr>
                <w:color w:val="000000"/>
                <w:sz w:val="22"/>
                <w:szCs w:val="22"/>
              </w:rPr>
              <w:t>Планируемые результаты выполнения мероприятий программы</w:t>
            </w:r>
          </w:p>
        </w:tc>
      </w:tr>
      <w:tr w:rsidR="00AE6D74" w:rsidRPr="00510143" w:rsidTr="00435C34">
        <w:trPr>
          <w:trHeight w:val="682"/>
        </w:trPr>
        <w:tc>
          <w:tcPr>
            <w:tcW w:w="93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4" w:rsidRPr="001827A9" w:rsidRDefault="00AE6D74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4" w:rsidRPr="001827A9" w:rsidRDefault="00AE6D74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4" w:rsidRPr="001827A9" w:rsidRDefault="00AE6D74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4" w:rsidRPr="00AE6D74" w:rsidRDefault="00AE6D74" w:rsidP="00916C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E6D74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4" w:rsidRPr="001827A9" w:rsidRDefault="00AE6D74" w:rsidP="00AE6D74">
            <w:pPr>
              <w:jc w:val="center"/>
              <w:rPr>
                <w:color w:val="000000"/>
                <w:sz w:val="20"/>
                <w:szCs w:val="20"/>
              </w:rPr>
            </w:pPr>
            <w:r w:rsidRPr="001827A9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4" w:rsidRPr="001827A9" w:rsidRDefault="00AE6D74" w:rsidP="00AE6D74">
            <w:pPr>
              <w:jc w:val="center"/>
              <w:rPr>
                <w:color w:val="000000"/>
                <w:sz w:val="20"/>
                <w:szCs w:val="20"/>
              </w:rPr>
            </w:pPr>
            <w:r w:rsidRPr="001827A9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4" w:rsidRPr="001827A9" w:rsidRDefault="00AE6D74" w:rsidP="00AE6D74">
            <w:pPr>
              <w:jc w:val="center"/>
              <w:rPr>
                <w:color w:val="000000"/>
                <w:sz w:val="20"/>
                <w:szCs w:val="20"/>
              </w:rPr>
            </w:pPr>
            <w:r w:rsidRPr="001827A9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74" w:rsidRPr="001827A9" w:rsidRDefault="00AE6D74" w:rsidP="00AE6D74">
            <w:pPr>
              <w:jc w:val="center"/>
              <w:rPr>
                <w:color w:val="000000"/>
                <w:sz w:val="20"/>
                <w:szCs w:val="20"/>
              </w:rPr>
            </w:pPr>
            <w:r w:rsidRPr="001827A9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74" w:rsidRPr="001827A9" w:rsidRDefault="00AE6D74" w:rsidP="00AE6D74">
            <w:pPr>
              <w:jc w:val="center"/>
              <w:rPr>
                <w:color w:val="000000"/>
                <w:sz w:val="20"/>
                <w:szCs w:val="20"/>
              </w:rPr>
            </w:pPr>
            <w:r w:rsidRPr="001827A9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74" w:rsidRPr="001827A9" w:rsidRDefault="00AE6D74" w:rsidP="00AE6D74">
            <w:pPr>
              <w:jc w:val="center"/>
              <w:rPr>
                <w:color w:val="000000"/>
                <w:sz w:val="20"/>
                <w:szCs w:val="20"/>
              </w:rPr>
            </w:pPr>
            <w:r w:rsidRPr="001827A9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D74" w:rsidRPr="001827A9" w:rsidRDefault="00AE6D74" w:rsidP="00AE6D74">
            <w:pPr>
              <w:jc w:val="center"/>
              <w:rPr>
                <w:color w:val="000000"/>
                <w:sz w:val="20"/>
                <w:szCs w:val="20"/>
              </w:rPr>
            </w:pPr>
            <w:r w:rsidRPr="001827A9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1827A9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D74" w:rsidRPr="001827A9" w:rsidRDefault="00AE6D74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rPr>
          <w:trHeight w:val="393"/>
        </w:trPr>
        <w:tc>
          <w:tcPr>
            <w:tcW w:w="9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510143" w:rsidRDefault="008C059B" w:rsidP="00916C71">
            <w:pPr>
              <w:jc w:val="center"/>
              <w:rPr>
                <w:color w:val="000000"/>
              </w:rPr>
            </w:pPr>
            <w:r w:rsidRPr="00510143">
              <w:rPr>
                <w:color w:val="000000"/>
              </w:rPr>
              <w:t>1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67CA" w:rsidRDefault="008C059B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510143">
              <w:rPr>
                <w:color w:val="000000"/>
                <w:sz w:val="20"/>
                <w:szCs w:val="20"/>
              </w:rPr>
              <w:t xml:space="preserve">Проведение </w:t>
            </w:r>
            <w:proofErr w:type="gramStart"/>
            <w:r w:rsidRPr="00510143">
              <w:rPr>
                <w:color w:val="000000"/>
                <w:sz w:val="20"/>
                <w:szCs w:val="20"/>
              </w:rPr>
              <w:t>ремонтных</w:t>
            </w:r>
            <w:proofErr w:type="gramEnd"/>
            <w:r w:rsidRPr="00510143">
              <w:rPr>
                <w:color w:val="000000"/>
                <w:sz w:val="20"/>
                <w:szCs w:val="20"/>
              </w:rPr>
              <w:t xml:space="preserve"> </w:t>
            </w:r>
          </w:p>
          <w:p w:rsidR="008C059B" w:rsidRPr="00510143" w:rsidRDefault="008C059B" w:rsidP="00435C34">
            <w:pPr>
              <w:jc w:val="center"/>
              <w:rPr>
                <w:color w:val="000000"/>
                <w:sz w:val="20"/>
                <w:szCs w:val="20"/>
              </w:rPr>
            </w:pPr>
            <w:r w:rsidRPr="00510143">
              <w:rPr>
                <w:color w:val="000000"/>
                <w:sz w:val="20"/>
                <w:szCs w:val="20"/>
              </w:rPr>
              <w:t xml:space="preserve">работ автомобильных дорог общего пользования </w:t>
            </w:r>
            <w:proofErr w:type="spellStart"/>
            <w:r w:rsidRPr="00510143">
              <w:rPr>
                <w:color w:val="000000"/>
                <w:sz w:val="20"/>
                <w:szCs w:val="20"/>
              </w:rPr>
              <w:t>Назиевско</w:t>
            </w:r>
            <w:r w:rsidR="004067CA">
              <w:rPr>
                <w:color w:val="000000"/>
                <w:sz w:val="20"/>
                <w:szCs w:val="20"/>
              </w:rPr>
              <w:t>го</w:t>
            </w:r>
            <w:proofErr w:type="spellEnd"/>
            <w:r w:rsidRPr="00510143">
              <w:rPr>
                <w:color w:val="000000"/>
                <w:sz w:val="20"/>
                <w:szCs w:val="20"/>
              </w:rPr>
              <w:t xml:space="preserve"> городско</w:t>
            </w:r>
            <w:r w:rsidR="004067CA">
              <w:rPr>
                <w:color w:val="000000"/>
                <w:sz w:val="20"/>
                <w:szCs w:val="20"/>
              </w:rPr>
              <w:t xml:space="preserve">го </w:t>
            </w:r>
            <w:r w:rsidRPr="00510143">
              <w:rPr>
                <w:color w:val="000000"/>
                <w:sz w:val="20"/>
                <w:szCs w:val="20"/>
              </w:rPr>
              <w:t>поселени</w:t>
            </w:r>
            <w:r w:rsidR="004067CA">
              <w:rPr>
                <w:color w:val="000000"/>
                <w:sz w:val="20"/>
                <w:szCs w:val="20"/>
              </w:rPr>
              <w:t>я</w:t>
            </w:r>
            <w:r w:rsidRPr="0051014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086B2B" w:rsidRDefault="008C059B" w:rsidP="00916C71">
            <w:pPr>
              <w:jc w:val="right"/>
              <w:rPr>
                <w:b/>
                <w:bCs/>
                <w:color w:val="000000"/>
              </w:rPr>
            </w:pPr>
            <w:r w:rsidRPr="00086B2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AE6D74" w:rsidRDefault="00ED56BE" w:rsidP="00402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193 955,3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402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14 129,4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402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14 562,6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402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22 793,5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59B" w:rsidRPr="008C059B" w:rsidRDefault="008C059B" w:rsidP="00402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25 443,1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59B" w:rsidRPr="008C059B" w:rsidRDefault="008C059B" w:rsidP="00402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6 226,2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59B" w:rsidRPr="008C059B" w:rsidRDefault="008C059B" w:rsidP="00402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12 942,9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59B" w:rsidRPr="008C059B" w:rsidRDefault="00ED56BE" w:rsidP="0040205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97 857,6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Default="008C059B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C059B" w:rsidRDefault="008C059B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C059B" w:rsidRPr="004969F2" w:rsidRDefault="008C059B" w:rsidP="00A1714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969F2">
              <w:rPr>
                <w:color w:val="000000" w:themeColor="text1"/>
                <w:sz w:val="20"/>
                <w:szCs w:val="20"/>
              </w:rPr>
              <w:t xml:space="preserve">Проведение ремонта     </w:t>
            </w:r>
            <w:r w:rsidR="00574D53" w:rsidRPr="004969F2">
              <w:rPr>
                <w:color w:val="000000" w:themeColor="text1"/>
                <w:sz w:val="20"/>
                <w:szCs w:val="20"/>
              </w:rPr>
              <w:t>8,925</w:t>
            </w:r>
            <w:r w:rsidRPr="004969F2">
              <w:rPr>
                <w:color w:val="000000" w:themeColor="text1"/>
                <w:sz w:val="20"/>
                <w:szCs w:val="20"/>
              </w:rPr>
              <w:t xml:space="preserve">  км / </w:t>
            </w:r>
          </w:p>
          <w:p w:rsidR="008C059B" w:rsidRPr="00510143" w:rsidRDefault="00574D53" w:rsidP="00A17148">
            <w:pPr>
              <w:jc w:val="center"/>
              <w:rPr>
                <w:color w:val="000000"/>
                <w:sz w:val="20"/>
                <w:szCs w:val="20"/>
              </w:rPr>
            </w:pPr>
            <w:r w:rsidRPr="004969F2">
              <w:rPr>
                <w:color w:val="000000" w:themeColor="text1"/>
                <w:sz w:val="20"/>
                <w:szCs w:val="20"/>
              </w:rPr>
              <w:t>8 925</w:t>
            </w:r>
            <w:r w:rsidR="008C059B" w:rsidRPr="004969F2">
              <w:rPr>
                <w:color w:val="000000" w:themeColor="text1"/>
                <w:sz w:val="20"/>
                <w:szCs w:val="20"/>
              </w:rPr>
              <w:t xml:space="preserve"> п.м.  а/дорог</w:t>
            </w: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59B" w:rsidRPr="00510143" w:rsidRDefault="008C059B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59B" w:rsidRPr="00510143" w:rsidRDefault="008C059B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3F0422" w:rsidRDefault="008C059B" w:rsidP="00916C7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F0422">
              <w:rPr>
                <w:b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AE6D74" w:rsidRDefault="00ED56BE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147 3</w:t>
            </w:r>
            <w:r w:rsidR="00030A95">
              <w:rPr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7,8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i/>
                <w:iCs/>
                <w:color w:val="000000"/>
                <w:sz w:val="20"/>
                <w:szCs w:val="20"/>
              </w:rPr>
              <w:t>10 421,7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i/>
                <w:iCs/>
                <w:color w:val="000000"/>
                <w:sz w:val="20"/>
                <w:szCs w:val="20"/>
              </w:rPr>
              <w:t>9 251,8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i/>
                <w:iCs/>
                <w:color w:val="000000"/>
                <w:sz w:val="20"/>
                <w:szCs w:val="20"/>
              </w:rPr>
              <w:t>16 506,9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59B" w:rsidRPr="008C059B" w:rsidRDefault="008C059B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i/>
                <w:iCs/>
                <w:color w:val="000000"/>
                <w:sz w:val="20"/>
                <w:szCs w:val="20"/>
              </w:rPr>
              <w:t>18 426,3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59B" w:rsidRPr="008C059B" w:rsidRDefault="008C059B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59B" w:rsidRPr="008C059B" w:rsidRDefault="008C059B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i/>
                <w:iCs/>
                <w:color w:val="000000"/>
                <w:sz w:val="20"/>
                <w:szCs w:val="20"/>
              </w:rPr>
              <w:t>3 933,8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59B" w:rsidRPr="008C059B" w:rsidRDefault="00ED56BE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88 847,3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59B" w:rsidRPr="00510143" w:rsidRDefault="008C059B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rPr>
          <w:trHeight w:val="420"/>
        </w:trPr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59B" w:rsidRPr="00510143" w:rsidRDefault="008C059B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C059B" w:rsidRPr="00510143" w:rsidRDefault="008C059B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3F0422" w:rsidRDefault="008C059B" w:rsidP="00916C71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F0422">
              <w:rPr>
                <w:b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AE6D74" w:rsidRDefault="008C059B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E6D74">
              <w:rPr>
                <w:b/>
                <w:bCs/>
                <w:i/>
                <w:iCs/>
                <w:color w:val="000000"/>
                <w:sz w:val="20"/>
                <w:szCs w:val="20"/>
              </w:rPr>
              <w:t>46 567,5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i/>
                <w:iCs/>
                <w:color w:val="000000"/>
                <w:sz w:val="20"/>
                <w:szCs w:val="20"/>
              </w:rPr>
              <w:t>3 707,7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i/>
                <w:iCs/>
                <w:color w:val="000000"/>
                <w:sz w:val="20"/>
                <w:szCs w:val="20"/>
              </w:rPr>
              <w:t>5 310,8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059B" w:rsidRPr="008C059B" w:rsidRDefault="008C059B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i/>
                <w:iCs/>
                <w:color w:val="000000"/>
                <w:sz w:val="20"/>
                <w:szCs w:val="20"/>
              </w:rPr>
              <w:t>6 286,6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59B" w:rsidRPr="008C059B" w:rsidRDefault="008C059B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i/>
                <w:iCs/>
                <w:color w:val="000000"/>
                <w:sz w:val="20"/>
                <w:szCs w:val="20"/>
              </w:rPr>
              <w:t>7 016,8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59B" w:rsidRPr="008C059B" w:rsidRDefault="008C059B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i/>
                <w:iCs/>
                <w:color w:val="000000"/>
                <w:sz w:val="20"/>
                <w:szCs w:val="20"/>
              </w:rPr>
              <w:t>6 226,2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59B" w:rsidRPr="008C059B" w:rsidRDefault="008C059B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i/>
                <w:iCs/>
                <w:color w:val="000000"/>
                <w:sz w:val="20"/>
                <w:szCs w:val="20"/>
              </w:rPr>
              <w:t>9 009,1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59B" w:rsidRPr="008C059B" w:rsidRDefault="008C059B" w:rsidP="00402053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i/>
                <w:iCs/>
                <w:color w:val="000000"/>
                <w:sz w:val="20"/>
                <w:szCs w:val="20"/>
              </w:rPr>
              <w:t>9 010,3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59B" w:rsidRPr="00510143" w:rsidRDefault="008C059B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C34" w:rsidRDefault="001827A9" w:rsidP="00916C7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B0699">
              <w:rPr>
                <w:color w:val="000000"/>
                <w:sz w:val="20"/>
                <w:szCs w:val="20"/>
              </w:rPr>
              <w:t xml:space="preserve">Капитальный ремонт автомобильной дороги  по Комсомольскому пр. (участок от ул. </w:t>
            </w:r>
            <w:proofErr w:type="spellStart"/>
            <w:r w:rsidRPr="009B0699">
              <w:rPr>
                <w:color w:val="000000"/>
                <w:sz w:val="20"/>
                <w:szCs w:val="20"/>
              </w:rPr>
              <w:t>Торфянников</w:t>
            </w:r>
            <w:proofErr w:type="spellEnd"/>
            <w:r w:rsidRPr="009B0699">
              <w:rPr>
                <w:color w:val="000000"/>
                <w:sz w:val="20"/>
                <w:szCs w:val="20"/>
              </w:rPr>
              <w:t xml:space="preserve"> </w:t>
            </w:r>
            <w:proofErr w:type="gramEnd"/>
          </w:p>
          <w:p w:rsidR="001827A9" w:rsidRPr="009B0699" w:rsidRDefault="001827A9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>к водозаборной скважине)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402053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color w:val="000000" w:themeColor="text1"/>
                <w:sz w:val="20"/>
                <w:szCs w:val="20"/>
              </w:rPr>
              <w:t>11 978, 9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40205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023E">
              <w:rPr>
                <w:color w:val="000000" w:themeColor="text1"/>
                <w:sz w:val="20"/>
                <w:szCs w:val="20"/>
              </w:rPr>
              <w:t>11 978, 9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40205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4020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7A9" w:rsidRPr="007B023E" w:rsidRDefault="001827A9" w:rsidP="004020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7A9" w:rsidRPr="007B023E" w:rsidRDefault="001827A9" w:rsidP="004020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7A9" w:rsidRPr="00510143" w:rsidRDefault="001827A9" w:rsidP="004020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7A9" w:rsidRPr="00510143" w:rsidRDefault="001827A9" w:rsidP="004020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402053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10 421,7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40205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10 421,7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40205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402053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7A9" w:rsidRPr="007B023E" w:rsidRDefault="001827A9" w:rsidP="004020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7A9" w:rsidRPr="007B023E" w:rsidRDefault="001827A9" w:rsidP="004020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7A9" w:rsidRPr="00510143" w:rsidRDefault="001827A9" w:rsidP="004020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7A9" w:rsidRPr="00510143" w:rsidRDefault="001827A9" w:rsidP="004020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402053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1 557,2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40205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1 557,2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402053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402053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7A9" w:rsidRPr="007B023E" w:rsidRDefault="001827A9" w:rsidP="004020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7A9" w:rsidRPr="007B023E" w:rsidRDefault="001827A9" w:rsidP="004020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7A9" w:rsidRPr="00510143" w:rsidRDefault="001827A9" w:rsidP="004020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7A9" w:rsidRPr="00510143" w:rsidRDefault="001827A9" w:rsidP="0040205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C34" w:rsidRDefault="001827A9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 xml:space="preserve">Ремонт участка автомобильной дороги в п. Назия по ул. Луговая </w:t>
            </w:r>
          </w:p>
          <w:p w:rsidR="001827A9" w:rsidRPr="009B0699" w:rsidRDefault="001827A9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 xml:space="preserve">от </w:t>
            </w:r>
            <w:proofErr w:type="spellStart"/>
            <w:r w:rsidRPr="009B0699">
              <w:rPr>
                <w:color w:val="000000"/>
                <w:sz w:val="20"/>
                <w:szCs w:val="20"/>
              </w:rPr>
              <w:t>Волховского</w:t>
            </w:r>
            <w:proofErr w:type="spellEnd"/>
            <w:r w:rsidRPr="009B06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0699">
              <w:rPr>
                <w:color w:val="000000"/>
                <w:sz w:val="20"/>
                <w:szCs w:val="20"/>
              </w:rPr>
              <w:t>ш</w:t>
            </w:r>
            <w:proofErr w:type="spellEnd"/>
            <w:r w:rsidRPr="009B0699">
              <w:rPr>
                <w:color w:val="000000"/>
                <w:sz w:val="20"/>
                <w:szCs w:val="20"/>
              </w:rPr>
              <w:t>. до Школьного пр.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color w:val="000000" w:themeColor="text1"/>
                <w:sz w:val="20"/>
                <w:szCs w:val="20"/>
              </w:rPr>
              <w:t>3 922,8 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023E">
              <w:rPr>
                <w:color w:val="000000" w:themeColor="text1"/>
                <w:sz w:val="20"/>
                <w:szCs w:val="20"/>
              </w:rPr>
              <w:t>3 922,8 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7B02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3 190,4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3 190,4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732,4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732,4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9B0699" w:rsidRDefault="001827A9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>Ремонт участка автомобильной дороги в п. Назия по ул. Калинина от ул. Торфяников до кладбища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color w:val="000000" w:themeColor="text1"/>
                <w:sz w:val="20"/>
                <w:szCs w:val="20"/>
              </w:rPr>
              <w:t>7 453,0 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023E">
              <w:rPr>
                <w:color w:val="000000" w:themeColor="text1"/>
                <w:sz w:val="20"/>
                <w:szCs w:val="20"/>
              </w:rPr>
              <w:t>7 453,0 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7B023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6 061,4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6 061,4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1 391,6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1 391,6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C34" w:rsidRDefault="001827A9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>Ремонт участка автомобильной дороги в п. Назия по ул. Есенина</w:t>
            </w:r>
          </w:p>
          <w:p w:rsidR="001827A9" w:rsidRPr="009B0699" w:rsidRDefault="001827A9" w:rsidP="00435C34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 xml:space="preserve"> от </w:t>
            </w:r>
            <w:proofErr w:type="spellStart"/>
            <w:r w:rsidRPr="009B0699">
              <w:rPr>
                <w:color w:val="000000"/>
                <w:sz w:val="20"/>
                <w:szCs w:val="20"/>
              </w:rPr>
              <w:t>Волховского</w:t>
            </w:r>
            <w:proofErr w:type="spellEnd"/>
            <w:r w:rsidRPr="009B06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0699">
              <w:rPr>
                <w:color w:val="000000"/>
                <w:sz w:val="20"/>
                <w:szCs w:val="20"/>
              </w:rPr>
              <w:t>ш</w:t>
            </w:r>
            <w:proofErr w:type="spellEnd"/>
            <w:r w:rsidRPr="009B0699">
              <w:rPr>
                <w:color w:val="000000"/>
                <w:sz w:val="20"/>
                <w:szCs w:val="20"/>
              </w:rPr>
              <w:t>. до ул. Артёменко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color w:val="000000" w:themeColor="text1"/>
                <w:sz w:val="20"/>
                <w:szCs w:val="20"/>
              </w:rPr>
              <w:t>6 107,4  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6 107,4</w:t>
            </w:r>
            <w:r w:rsidRPr="007B023E">
              <w:rPr>
                <w:color w:val="000000"/>
                <w:sz w:val="20"/>
                <w:szCs w:val="20"/>
              </w:rPr>
              <w:t>  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5 254,0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5 254,0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853,4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853,4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9B0699" w:rsidRDefault="001827A9" w:rsidP="00435C34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 xml:space="preserve">Ремонт участка автомобильной дороги в </w:t>
            </w:r>
            <w:r w:rsidRPr="009B0699">
              <w:rPr>
                <w:color w:val="000000"/>
                <w:sz w:val="20"/>
                <w:szCs w:val="20"/>
              </w:rPr>
              <w:lastRenderedPageBreak/>
              <w:t>п. Назия по ул. Матросова от Комсомольского пр.</w:t>
            </w:r>
            <w:r w:rsidR="00435C34">
              <w:rPr>
                <w:color w:val="000000"/>
                <w:sz w:val="20"/>
                <w:szCs w:val="20"/>
              </w:rPr>
              <w:t xml:space="preserve"> </w:t>
            </w:r>
            <w:r w:rsidRPr="009B0699">
              <w:rPr>
                <w:color w:val="000000"/>
                <w:sz w:val="20"/>
                <w:szCs w:val="20"/>
              </w:rPr>
              <w:t xml:space="preserve"> до ул. Челюскина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color w:val="000000" w:themeColor="text1"/>
                <w:sz w:val="20"/>
                <w:szCs w:val="20"/>
              </w:rPr>
              <w:lastRenderedPageBreak/>
              <w:t>6 188,7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6 188,7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4 632,6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4 632,6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1 556,1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1 556,1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9B0699" w:rsidRDefault="001827A9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9B0699">
              <w:rPr>
                <w:color w:val="000000"/>
                <w:sz w:val="20"/>
                <w:szCs w:val="20"/>
              </w:rPr>
              <w:t>Ремонт участка автомобильной дороги в п. Назия по ул. Матросова от ул. Октябрьская до больницы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color w:val="000000" w:themeColor="text1"/>
                <w:sz w:val="20"/>
                <w:szCs w:val="20"/>
              </w:rPr>
              <w:t>2 170,1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2 170,1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1 833,7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1 833,7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336,4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336,4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510143" w:rsidRDefault="001827A9" w:rsidP="00435C34">
            <w:pPr>
              <w:jc w:val="center"/>
              <w:rPr>
                <w:color w:val="000000"/>
                <w:sz w:val="20"/>
                <w:szCs w:val="20"/>
              </w:rPr>
            </w:pPr>
            <w:r w:rsidRPr="0078365D">
              <w:rPr>
                <w:color w:val="000000"/>
                <w:sz w:val="20"/>
                <w:szCs w:val="20"/>
              </w:rPr>
              <w:t xml:space="preserve">Ремонт участка  автомобильной дороги в п. Назия по </w:t>
            </w:r>
            <w:proofErr w:type="gramStart"/>
            <w:r w:rsidRPr="0078365D">
              <w:rPr>
                <w:color w:val="000000"/>
                <w:sz w:val="20"/>
                <w:szCs w:val="20"/>
              </w:rPr>
              <w:t>Школьному</w:t>
            </w:r>
            <w:proofErr w:type="gramEnd"/>
            <w:r w:rsidRPr="0078365D">
              <w:rPr>
                <w:color w:val="000000"/>
                <w:sz w:val="20"/>
                <w:szCs w:val="20"/>
              </w:rPr>
              <w:t xml:space="preserve"> пр. от Комсомольского пр. до</w:t>
            </w:r>
            <w:r w:rsidR="00435C34">
              <w:rPr>
                <w:color w:val="000000"/>
                <w:sz w:val="20"/>
                <w:szCs w:val="20"/>
              </w:rPr>
              <w:t xml:space="preserve"> </w:t>
            </w:r>
            <w:r w:rsidRPr="0078365D">
              <w:rPr>
                <w:color w:val="000000"/>
                <w:sz w:val="20"/>
                <w:szCs w:val="20"/>
              </w:rPr>
              <w:t xml:space="preserve"> ул. Луговая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color w:val="000000" w:themeColor="text1"/>
                <w:sz w:val="20"/>
                <w:szCs w:val="20"/>
              </w:rPr>
              <w:t>2 558,7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023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B023E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2 558,7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2 007,8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2 007,8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550,9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550,9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510143" w:rsidRDefault="001827A9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78365D">
              <w:rPr>
                <w:color w:val="000000"/>
                <w:sz w:val="20"/>
                <w:szCs w:val="20"/>
              </w:rPr>
              <w:t xml:space="preserve">Ремонт участка  автомобильной дороги в п. Назия по </w:t>
            </w:r>
            <w:proofErr w:type="gramStart"/>
            <w:r w:rsidRPr="0078365D">
              <w:rPr>
                <w:color w:val="000000"/>
                <w:sz w:val="20"/>
                <w:szCs w:val="20"/>
              </w:rPr>
              <w:t>Школьному</w:t>
            </w:r>
            <w:proofErr w:type="gramEnd"/>
            <w:r w:rsidRPr="0078365D">
              <w:rPr>
                <w:color w:val="000000"/>
                <w:sz w:val="20"/>
                <w:szCs w:val="20"/>
              </w:rPr>
              <w:t xml:space="preserve"> пр. от Октябрьская до ул. Кирова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color w:val="000000" w:themeColor="text1"/>
                <w:sz w:val="20"/>
                <w:szCs w:val="20"/>
              </w:rPr>
              <w:t>4 533,5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4 533,5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2 778,8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B023E">
              <w:rPr>
                <w:i/>
                <w:color w:val="000000"/>
                <w:sz w:val="20"/>
                <w:szCs w:val="20"/>
              </w:rPr>
              <w:t>2 778,8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1 754,7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1 754,7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5C34" w:rsidRDefault="001827A9" w:rsidP="004B5005">
            <w:pPr>
              <w:jc w:val="center"/>
              <w:rPr>
                <w:sz w:val="18"/>
                <w:szCs w:val="18"/>
              </w:rPr>
            </w:pPr>
            <w:r w:rsidRPr="008075E6">
              <w:rPr>
                <w:sz w:val="18"/>
                <w:szCs w:val="18"/>
              </w:rPr>
              <w:t xml:space="preserve">Ремонт автомобильной дороги в п. Назия по ул. Кирова </w:t>
            </w:r>
            <w:proofErr w:type="gramStart"/>
            <w:r w:rsidRPr="008075E6">
              <w:rPr>
                <w:sz w:val="18"/>
                <w:szCs w:val="18"/>
              </w:rPr>
              <w:t>от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8075E6">
              <w:rPr>
                <w:sz w:val="18"/>
                <w:szCs w:val="18"/>
              </w:rPr>
              <w:t>Школьного пр. до дороги на</w:t>
            </w:r>
          </w:p>
          <w:p w:rsidR="001827A9" w:rsidRPr="003F0422" w:rsidRDefault="001827A9" w:rsidP="004B500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075E6">
              <w:rPr>
                <w:sz w:val="18"/>
                <w:szCs w:val="18"/>
              </w:rPr>
              <w:t xml:space="preserve"> д. </w:t>
            </w:r>
            <w:proofErr w:type="spellStart"/>
            <w:r w:rsidRPr="008075E6">
              <w:rPr>
                <w:sz w:val="18"/>
                <w:szCs w:val="18"/>
              </w:rPr>
              <w:t>Жихарево</w:t>
            </w:r>
            <w:proofErr w:type="spellEnd"/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7D08F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color w:val="000000" w:themeColor="text1"/>
                <w:sz w:val="20"/>
                <w:szCs w:val="20"/>
              </w:rPr>
              <w:t>24 470,</w:t>
            </w:r>
            <w:r w:rsidR="007D08F7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Default="001827A9" w:rsidP="00916C7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</w:p>
          <w:p w:rsidR="001827A9" w:rsidRPr="00D93DCE" w:rsidRDefault="001827A9" w:rsidP="00D93DC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24 470</w:t>
            </w:r>
            <w:r w:rsidRPr="007B023E">
              <w:rPr>
                <w:color w:val="000000"/>
                <w:sz w:val="20"/>
                <w:szCs w:val="20"/>
              </w:rPr>
              <w:t>,</w:t>
            </w:r>
            <w:r w:rsidR="00D93DC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916C71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18 426,3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7B023E">
              <w:rPr>
                <w:i/>
                <w:color w:val="000000" w:themeColor="text1"/>
                <w:sz w:val="20"/>
                <w:szCs w:val="20"/>
              </w:rPr>
              <w:t>18 426,3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AE6D74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3F0422" w:rsidRDefault="001827A9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AE6D74" w:rsidRDefault="001827A9" w:rsidP="00C41C19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AE6D74">
              <w:rPr>
                <w:b/>
                <w:i/>
                <w:color w:val="000000" w:themeColor="text1"/>
                <w:sz w:val="20"/>
                <w:szCs w:val="20"/>
              </w:rPr>
              <w:t>6 044,</w:t>
            </w:r>
            <w:r w:rsidR="00C41C19" w:rsidRPr="00AE6D74">
              <w:rPr>
                <w:b/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7A9" w:rsidRPr="007B023E" w:rsidRDefault="001827A9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7A9" w:rsidRPr="007B023E" w:rsidRDefault="001827A9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  <w:szCs w:val="20"/>
              </w:rPr>
              <w:t>6 044,</w:t>
            </w:r>
            <w:r w:rsidR="00D93DCE">
              <w:rPr>
                <w:i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7B023E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27A9" w:rsidRPr="00510143" w:rsidRDefault="001827A9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605065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ED56BE" w:rsidRDefault="00605065" w:rsidP="00574D53">
            <w:pPr>
              <w:jc w:val="center"/>
              <w:rPr>
                <w:color w:val="000000"/>
                <w:sz w:val="20"/>
                <w:szCs w:val="20"/>
              </w:rPr>
            </w:pPr>
            <w:r w:rsidRPr="00ED56BE">
              <w:rPr>
                <w:color w:val="000000"/>
                <w:sz w:val="20"/>
                <w:szCs w:val="20"/>
              </w:rPr>
              <w:t>Ремонт участка автомобильной дороги в п. Назия по ул. Матросова от ул.</w:t>
            </w:r>
            <w:r w:rsidR="00574D53">
              <w:rPr>
                <w:color w:val="000000"/>
                <w:sz w:val="20"/>
                <w:szCs w:val="20"/>
              </w:rPr>
              <w:t xml:space="preserve"> </w:t>
            </w:r>
            <w:r w:rsidRPr="00ED56BE">
              <w:rPr>
                <w:color w:val="000000"/>
                <w:sz w:val="20"/>
                <w:szCs w:val="20"/>
              </w:rPr>
              <w:t>Больничная до больницы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5065" w:rsidRPr="00605065" w:rsidRDefault="00605065" w:rsidP="003E5F2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5065">
              <w:rPr>
                <w:b/>
                <w:color w:val="000000"/>
                <w:sz w:val="20"/>
                <w:szCs w:val="20"/>
              </w:rPr>
              <w:t>4 921,1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065" w:rsidRDefault="00605065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7B023E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510143" w:rsidRDefault="00605065" w:rsidP="00574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4 921,1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605065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3F0422" w:rsidRDefault="00605065" w:rsidP="00ED56BE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5065" w:rsidRPr="00605065" w:rsidRDefault="00605065" w:rsidP="003E5F22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05065">
              <w:rPr>
                <w:b/>
                <w:i/>
                <w:color w:val="000000"/>
                <w:sz w:val="20"/>
                <w:szCs w:val="20"/>
              </w:rPr>
              <w:t>4 477,8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065" w:rsidRDefault="00605065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7B023E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605065" w:rsidRDefault="00605065" w:rsidP="00574D5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05065">
              <w:rPr>
                <w:i/>
                <w:color w:val="000000"/>
                <w:sz w:val="20"/>
                <w:szCs w:val="20"/>
              </w:rPr>
              <w:t>4 477,8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605065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3F0422" w:rsidRDefault="00605065" w:rsidP="00ED56BE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5065" w:rsidRPr="00605065" w:rsidRDefault="00605065" w:rsidP="003E5F22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05065">
              <w:rPr>
                <w:b/>
                <w:i/>
                <w:color w:val="000000"/>
                <w:sz w:val="20"/>
                <w:szCs w:val="20"/>
              </w:rPr>
              <w:t>443,3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065" w:rsidRDefault="00605065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7B023E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605065" w:rsidRDefault="00605065" w:rsidP="00574D5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05065">
              <w:rPr>
                <w:i/>
                <w:color w:val="000000"/>
                <w:sz w:val="20"/>
                <w:szCs w:val="20"/>
              </w:rPr>
              <w:t>443,3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605065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ED56BE" w:rsidRDefault="00605065" w:rsidP="00ED56BE">
            <w:pPr>
              <w:jc w:val="center"/>
              <w:rPr>
                <w:color w:val="000000"/>
                <w:sz w:val="20"/>
                <w:szCs w:val="20"/>
              </w:rPr>
            </w:pPr>
            <w:r w:rsidRPr="00ED56BE">
              <w:rPr>
                <w:color w:val="000000"/>
                <w:sz w:val="20"/>
                <w:szCs w:val="20"/>
              </w:rPr>
              <w:t xml:space="preserve">Ремонт участка автомобильной дороги в п. Назия по ул. Больничная </w:t>
            </w:r>
            <w:proofErr w:type="gramStart"/>
            <w:r w:rsidRPr="00ED56BE">
              <w:rPr>
                <w:color w:val="000000"/>
                <w:sz w:val="20"/>
                <w:szCs w:val="20"/>
              </w:rPr>
              <w:t>от</w:t>
            </w:r>
            <w:proofErr w:type="gramEnd"/>
          </w:p>
          <w:p w:rsidR="00605065" w:rsidRPr="00ED56BE" w:rsidRDefault="00605065" w:rsidP="00ED56BE">
            <w:pPr>
              <w:jc w:val="center"/>
              <w:rPr>
                <w:color w:val="000000"/>
                <w:sz w:val="20"/>
                <w:szCs w:val="20"/>
              </w:rPr>
            </w:pPr>
            <w:r w:rsidRPr="00ED56BE">
              <w:rPr>
                <w:color w:val="000000"/>
                <w:sz w:val="20"/>
                <w:szCs w:val="20"/>
              </w:rPr>
              <w:t>Школьного пр. до ул. Пушкина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5065" w:rsidRPr="00605065" w:rsidRDefault="00605065" w:rsidP="007D08F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5065">
              <w:rPr>
                <w:b/>
                <w:color w:val="000000"/>
                <w:sz w:val="20"/>
                <w:szCs w:val="20"/>
              </w:rPr>
              <w:t>9 94</w:t>
            </w:r>
            <w:r w:rsidR="007D08F7">
              <w:rPr>
                <w:b/>
                <w:color w:val="000000"/>
                <w:sz w:val="20"/>
                <w:szCs w:val="20"/>
              </w:rPr>
              <w:t>5</w:t>
            </w:r>
            <w:r w:rsidRPr="00605065">
              <w:rPr>
                <w:b/>
                <w:color w:val="000000"/>
                <w:sz w:val="20"/>
                <w:szCs w:val="20"/>
              </w:rPr>
              <w:t>,</w:t>
            </w:r>
            <w:r w:rsidR="007D08F7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065" w:rsidRDefault="00605065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7B023E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510143" w:rsidRDefault="00605065" w:rsidP="007D0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9 94</w:t>
            </w:r>
            <w:r w:rsidR="007D08F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</w:t>
            </w:r>
            <w:r w:rsidR="007D08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605065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3F0422" w:rsidRDefault="00605065" w:rsidP="00ED56BE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5065" w:rsidRPr="00605065" w:rsidRDefault="00605065" w:rsidP="007D08F7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05065">
              <w:rPr>
                <w:b/>
                <w:i/>
                <w:color w:val="000000"/>
                <w:sz w:val="20"/>
                <w:szCs w:val="20"/>
              </w:rPr>
              <w:t>9 049,</w:t>
            </w:r>
            <w:r w:rsidR="007D08F7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065" w:rsidRDefault="00605065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7B023E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605065" w:rsidRDefault="00605065" w:rsidP="007D08F7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05065">
              <w:rPr>
                <w:i/>
                <w:color w:val="000000"/>
                <w:sz w:val="20"/>
                <w:szCs w:val="20"/>
              </w:rPr>
              <w:t>9 049,</w:t>
            </w:r>
            <w:r w:rsidR="007D08F7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605065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3F0422" w:rsidRDefault="00605065" w:rsidP="00ED56BE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05065" w:rsidRPr="00605065" w:rsidRDefault="00605065" w:rsidP="00605065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605065">
              <w:rPr>
                <w:b/>
                <w:i/>
                <w:color w:val="000000"/>
                <w:sz w:val="20"/>
                <w:szCs w:val="20"/>
              </w:rPr>
              <w:t>895,4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065" w:rsidRPr="007B023E" w:rsidRDefault="00605065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065" w:rsidRDefault="00605065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7B023E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065" w:rsidRPr="00605065" w:rsidRDefault="00605065" w:rsidP="00574D5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605065">
              <w:rPr>
                <w:i/>
                <w:color w:val="000000"/>
                <w:sz w:val="20"/>
                <w:szCs w:val="20"/>
              </w:rPr>
              <w:t>895,4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065" w:rsidRPr="00510143" w:rsidRDefault="00605065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3E5F22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F22" w:rsidRPr="00510143" w:rsidRDefault="003E5F22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5F22" w:rsidRPr="00510143" w:rsidRDefault="003E5F2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F22" w:rsidRPr="00ED56BE" w:rsidRDefault="003E5F22" w:rsidP="00574D53">
            <w:pPr>
              <w:jc w:val="center"/>
              <w:rPr>
                <w:color w:val="000000"/>
                <w:sz w:val="20"/>
                <w:szCs w:val="20"/>
              </w:rPr>
            </w:pPr>
            <w:r w:rsidRPr="00ED56BE">
              <w:rPr>
                <w:color w:val="000000"/>
                <w:sz w:val="20"/>
                <w:szCs w:val="20"/>
              </w:rPr>
              <w:t>Ремонт участка автомобильной дороги в п. Назия по ул. 4-линия от ул.</w:t>
            </w:r>
            <w:r w:rsidR="00574D53">
              <w:rPr>
                <w:color w:val="000000"/>
                <w:sz w:val="20"/>
                <w:szCs w:val="20"/>
              </w:rPr>
              <w:t xml:space="preserve"> </w:t>
            </w:r>
            <w:r w:rsidRPr="00ED56BE">
              <w:rPr>
                <w:color w:val="000000"/>
                <w:sz w:val="20"/>
                <w:szCs w:val="20"/>
              </w:rPr>
              <w:t xml:space="preserve">Песчаная </w:t>
            </w:r>
            <w:r w:rsidRPr="00ED56BE">
              <w:rPr>
                <w:color w:val="000000"/>
                <w:sz w:val="20"/>
                <w:szCs w:val="20"/>
              </w:rPr>
              <w:lastRenderedPageBreak/>
              <w:t>до</w:t>
            </w:r>
            <w:proofErr w:type="gramStart"/>
            <w:r w:rsidRPr="00ED56BE">
              <w:rPr>
                <w:color w:val="000000"/>
                <w:sz w:val="20"/>
                <w:szCs w:val="20"/>
              </w:rPr>
              <w:t xml:space="preserve"> Ж</w:t>
            </w:r>
            <w:proofErr w:type="gramEnd"/>
            <w:r w:rsidRPr="00ED56BE">
              <w:rPr>
                <w:color w:val="000000"/>
                <w:sz w:val="20"/>
                <w:szCs w:val="20"/>
              </w:rPr>
              <w:t>/Д вокзала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F22" w:rsidRPr="007C1427" w:rsidRDefault="003E5F22" w:rsidP="007C14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1427">
              <w:rPr>
                <w:b/>
                <w:color w:val="000000"/>
                <w:sz w:val="20"/>
                <w:szCs w:val="20"/>
              </w:rPr>
              <w:lastRenderedPageBreak/>
              <w:t>30 246,0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F22" w:rsidRPr="007B023E" w:rsidRDefault="003E5F2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F22" w:rsidRPr="007B023E" w:rsidRDefault="003E5F2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F22" w:rsidRPr="007B023E" w:rsidRDefault="003E5F2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F22" w:rsidRDefault="003E5F22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F22" w:rsidRPr="007B023E" w:rsidRDefault="003E5F2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F22" w:rsidRPr="00510143" w:rsidRDefault="003E5F2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F22" w:rsidRPr="00510143" w:rsidRDefault="003E5F22" w:rsidP="00574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30 246,0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F22" w:rsidRPr="00510143" w:rsidRDefault="003E5F2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3E5F22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F22" w:rsidRPr="00510143" w:rsidRDefault="003E5F22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5F22" w:rsidRPr="00510143" w:rsidRDefault="003E5F2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F22" w:rsidRPr="003F0422" w:rsidRDefault="003E5F22" w:rsidP="00ED56BE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F22" w:rsidRPr="007C1427" w:rsidRDefault="003E5F22" w:rsidP="007C1427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C1427">
              <w:rPr>
                <w:b/>
                <w:i/>
                <w:color w:val="000000"/>
                <w:sz w:val="20"/>
                <w:szCs w:val="20"/>
              </w:rPr>
              <w:t>27 523,5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F22" w:rsidRPr="007B023E" w:rsidRDefault="003E5F2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F22" w:rsidRPr="007B023E" w:rsidRDefault="003E5F2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F22" w:rsidRPr="007B023E" w:rsidRDefault="003E5F2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F22" w:rsidRDefault="003E5F22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F22" w:rsidRPr="007B023E" w:rsidRDefault="003E5F2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F22" w:rsidRPr="00510143" w:rsidRDefault="003E5F2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F22" w:rsidRPr="003E5F22" w:rsidRDefault="003E5F22" w:rsidP="00574D5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E5F22">
              <w:rPr>
                <w:i/>
                <w:color w:val="000000"/>
                <w:sz w:val="20"/>
                <w:szCs w:val="20"/>
              </w:rPr>
              <w:t>27 523,5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F22" w:rsidRPr="00510143" w:rsidRDefault="003E5F2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3E5F22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F22" w:rsidRPr="00510143" w:rsidRDefault="003E5F22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5F22" w:rsidRPr="00510143" w:rsidRDefault="003E5F2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F22" w:rsidRPr="003F0422" w:rsidRDefault="003E5F22" w:rsidP="00ED56BE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E5F22" w:rsidRPr="007C1427" w:rsidRDefault="003E5F22" w:rsidP="007C1427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C1427">
              <w:rPr>
                <w:b/>
                <w:i/>
                <w:color w:val="000000"/>
                <w:sz w:val="20"/>
                <w:szCs w:val="20"/>
              </w:rPr>
              <w:t>2 722,5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F22" w:rsidRPr="007B023E" w:rsidRDefault="003E5F2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F22" w:rsidRPr="007B023E" w:rsidRDefault="003E5F22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5F22" w:rsidRPr="007B023E" w:rsidRDefault="003E5F22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5F22" w:rsidRDefault="003E5F22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F22" w:rsidRPr="007B023E" w:rsidRDefault="003E5F2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F22" w:rsidRPr="00510143" w:rsidRDefault="003E5F22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5F22" w:rsidRPr="003E5F22" w:rsidRDefault="003E5F22" w:rsidP="00574D5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E5F22">
              <w:rPr>
                <w:i/>
                <w:color w:val="000000"/>
                <w:sz w:val="20"/>
                <w:szCs w:val="20"/>
              </w:rPr>
              <w:t>2 722,5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5F22" w:rsidRPr="00510143" w:rsidRDefault="003E5F22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7C1427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ED56BE" w:rsidRDefault="007C1427" w:rsidP="00574D53">
            <w:pPr>
              <w:jc w:val="center"/>
              <w:rPr>
                <w:color w:val="000000"/>
                <w:sz w:val="20"/>
                <w:szCs w:val="20"/>
              </w:rPr>
            </w:pPr>
            <w:r w:rsidRPr="00ED56BE">
              <w:rPr>
                <w:color w:val="000000"/>
                <w:sz w:val="20"/>
                <w:szCs w:val="20"/>
              </w:rPr>
              <w:t>Ремонт автомобильной дороги в п. Назия по ул. Дзержинского (подъе</w:t>
            </w:r>
            <w:proofErr w:type="gramStart"/>
            <w:r w:rsidRPr="00ED56BE">
              <w:rPr>
                <w:color w:val="000000"/>
                <w:sz w:val="20"/>
                <w:szCs w:val="20"/>
              </w:rPr>
              <w:t>зд к</w:t>
            </w:r>
            <w:r w:rsidR="00574D53">
              <w:rPr>
                <w:color w:val="000000"/>
                <w:sz w:val="20"/>
                <w:szCs w:val="20"/>
              </w:rPr>
              <w:t xml:space="preserve"> </w:t>
            </w:r>
            <w:r w:rsidRPr="00ED56BE">
              <w:rPr>
                <w:color w:val="000000"/>
                <w:sz w:val="20"/>
                <w:szCs w:val="20"/>
              </w:rPr>
              <w:t>кл</w:t>
            </w:r>
            <w:proofErr w:type="gramEnd"/>
            <w:r w:rsidRPr="00ED56BE">
              <w:rPr>
                <w:color w:val="000000"/>
                <w:sz w:val="20"/>
                <w:szCs w:val="20"/>
              </w:rPr>
              <w:t>адбищу)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427" w:rsidRPr="007C1427" w:rsidRDefault="007C1427" w:rsidP="007C14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1427">
              <w:rPr>
                <w:b/>
                <w:color w:val="000000"/>
                <w:sz w:val="20"/>
                <w:szCs w:val="20"/>
              </w:rPr>
              <w:t>35 217,1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Default="007C1427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7B023E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510143" w:rsidRDefault="007C1427" w:rsidP="00574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35 217,1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7C1427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3F0422" w:rsidRDefault="007C1427" w:rsidP="00ED56BE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427" w:rsidRPr="007C1427" w:rsidRDefault="007C1427" w:rsidP="007C1427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C1427">
              <w:rPr>
                <w:b/>
                <w:i/>
                <w:color w:val="000000"/>
                <w:sz w:val="20"/>
                <w:szCs w:val="20"/>
              </w:rPr>
              <w:t>32 046,8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Default="007C1427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7B023E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7C1427" w:rsidRDefault="007C1427" w:rsidP="00574D5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C1427">
              <w:rPr>
                <w:i/>
                <w:color w:val="000000"/>
                <w:sz w:val="20"/>
                <w:szCs w:val="20"/>
              </w:rPr>
              <w:t>32 046,8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7C1427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3F0422" w:rsidRDefault="007C1427" w:rsidP="00ED56BE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427" w:rsidRPr="007C1427" w:rsidRDefault="007C1427" w:rsidP="007C1427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C1427">
              <w:rPr>
                <w:b/>
                <w:i/>
                <w:color w:val="000000"/>
                <w:sz w:val="20"/>
                <w:szCs w:val="20"/>
              </w:rPr>
              <w:t>3 170,3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Default="007C1427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7B023E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7C1427" w:rsidRDefault="007C1427" w:rsidP="00574D5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C1427">
              <w:rPr>
                <w:i/>
                <w:color w:val="000000"/>
                <w:sz w:val="20"/>
                <w:szCs w:val="20"/>
              </w:rPr>
              <w:t>3 170,3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7C1427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ED56BE" w:rsidRDefault="007C1427" w:rsidP="00ED56BE">
            <w:pPr>
              <w:jc w:val="center"/>
              <w:rPr>
                <w:color w:val="000000"/>
                <w:sz w:val="20"/>
                <w:szCs w:val="20"/>
              </w:rPr>
            </w:pPr>
            <w:r w:rsidRPr="00ED56BE">
              <w:rPr>
                <w:color w:val="000000"/>
                <w:sz w:val="20"/>
                <w:szCs w:val="20"/>
              </w:rPr>
              <w:t>Ремонт участка автомобильной дороги в п. Назия по ул. Парковая от ул.</w:t>
            </w:r>
          </w:p>
          <w:p w:rsidR="007C1427" w:rsidRPr="00ED56BE" w:rsidRDefault="007C1427" w:rsidP="00ED56BE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D56BE">
              <w:rPr>
                <w:color w:val="000000"/>
                <w:sz w:val="20"/>
                <w:szCs w:val="20"/>
              </w:rPr>
              <w:t>Западная</w:t>
            </w:r>
            <w:proofErr w:type="gramEnd"/>
            <w:r w:rsidRPr="00ED56BE">
              <w:rPr>
                <w:color w:val="000000"/>
                <w:sz w:val="20"/>
                <w:szCs w:val="20"/>
              </w:rPr>
              <w:t xml:space="preserve"> до школы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427" w:rsidRPr="007C1427" w:rsidRDefault="007C1427" w:rsidP="007C142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1427">
              <w:rPr>
                <w:b/>
                <w:color w:val="000000"/>
                <w:sz w:val="20"/>
                <w:szCs w:val="20"/>
              </w:rPr>
              <w:t>13 039,3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Default="007C1427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7B023E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510143" w:rsidRDefault="007C1427" w:rsidP="00574D5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13 039,3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7C1427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3F0422" w:rsidRDefault="007C1427" w:rsidP="00ED56BE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427" w:rsidRPr="007C1427" w:rsidRDefault="007C1427" w:rsidP="007C1427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C1427">
              <w:rPr>
                <w:b/>
                <w:i/>
                <w:color w:val="000000"/>
                <w:sz w:val="20"/>
                <w:szCs w:val="20"/>
              </w:rPr>
              <w:t>11 865,6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Default="007C1427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7B023E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7C1427" w:rsidRDefault="007C1427" w:rsidP="00574D5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C1427">
              <w:rPr>
                <w:i/>
                <w:color w:val="000000"/>
                <w:sz w:val="20"/>
                <w:szCs w:val="20"/>
              </w:rPr>
              <w:t>11 865,6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7C1427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3F0422" w:rsidRDefault="007C1427" w:rsidP="00ED56BE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C1427" w:rsidRPr="007C1427" w:rsidRDefault="007C1427" w:rsidP="007C1427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C1427">
              <w:rPr>
                <w:b/>
                <w:i/>
                <w:color w:val="000000"/>
                <w:sz w:val="20"/>
                <w:szCs w:val="20"/>
              </w:rPr>
              <w:t>1 173,7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B023E" w:rsidRDefault="007C1427" w:rsidP="00916C71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Default="007C1427" w:rsidP="00D93DCE">
            <w:pPr>
              <w:jc w:val="center"/>
              <w:rPr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7B023E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427" w:rsidRPr="007C1427" w:rsidRDefault="007C1427" w:rsidP="00574D5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C1427">
              <w:rPr>
                <w:i/>
                <w:color w:val="000000"/>
                <w:sz w:val="20"/>
                <w:szCs w:val="20"/>
              </w:rPr>
              <w:t>1 173,7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7C1427" w:rsidRPr="00510143" w:rsidTr="00435C34">
        <w:trPr>
          <w:trHeight w:val="481"/>
        </w:trPr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78365D" w:rsidRDefault="007C1427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F27249">
              <w:rPr>
                <w:rFonts w:eastAsiaTheme="minorEastAsia"/>
                <w:sz w:val="20"/>
                <w:szCs w:val="20"/>
              </w:rPr>
              <w:t>Мероприятия по ремонту дорог местного значения и искусственных сооружений на них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AE6D74" w:rsidRDefault="007D08F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24 081,0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115,4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307,4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6 226,2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4969F2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9F2">
              <w:rPr>
                <w:b/>
                <w:bCs/>
                <w:color w:val="000000"/>
                <w:sz w:val="20"/>
                <w:szCs w:val="20"/>
              </w:rPr>
              <w:t>12 942,9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4969F2" w:rsidRDefault="004969F2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69F2">
              <w:rPr>
                <w:b/>
                <w:bCs/>
                <w:color w:val="000000"/>
                <w:sz w:val="20"/>
                <w:szCs w:val="20"/>
              </w:rPr>
              <w:t>4 489,1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7C1427" w:rsidRPr="00510143" w:rsidTr="00435C34">
        <w:trPr>
          <w:trHeight w:val="276"/>
        </w:trPr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3F0422" w:rsidRDefault="007C1427" w:rsidP="00916C71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AE6D74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6D74">
              <w:rPr>
                <w:b/>
                <w:bCs/>
                <w:color w:val="000000"/>
                <w:sz w:val="20"/>
                <w:szCs w:val="20"/>
              </w:rPr>
              <w:t>7 817,8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4969F2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4969F2">
              <w:rPr>
                <w:color w:val="000000"/>
                <w:sz w:val="20"/>
                <w:szCs w:val="20"/>
              </w:rPr>
              <w:t>3 933,8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4969F2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4969F2">
              <w:rPr>
                <w:color w:val="000000"/>
                <w:sz w:val="20"/>
                <w:szCs w:val="20"/>
              </w:rPr>
              <w:t>3 884,0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7C1427" w:rsidRPr="00510143" w:rsidTr="00435C34">
        <w:trPr>
          <w:trHeight w:val="276"/>
        </w:trPr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510143" w:rsidRDefault="007C1427" w:rsidP="00916C71">
            <w:pPr>
              <w:jc w:val="right"/>
              <w:rPr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AE6D74" w:rsidRDefault="007D08F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16 263,2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115,4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307,4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6 226,2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4969F2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4969F2">
              <w:rPr>
                <w:color w:val="000000"/>
                <w:sz w:val="20"/>
                <w:szCs w:val="20"/>
              </w:rPr>
              <w:t>9 009,1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4969F2" w:rsidRDefault="004969F2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4969F2">
              <w:rPr>
                <w:color w:val="000000"/>
                <w:sz w:val="20"/>
                <w:szCs w:val="20"/>
              </w:rPr>
              <w:t>605,1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7C1427" w:rsidRPr="00510143" w:rsidTr="00435C34"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510143" w:rsidRDefault="007C1427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510143">
              <w:rPr>
                <w:color w:val="000000"/>
                <w:sz w:val="20"/>
                <w:szCs w:val="20"/>
              </w:rPr>
              <w:t>Приобретение сыпучих материалов для ремонта дорог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AE6D74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6D74">
              <w:rPr>
                <w:b/>
                <w:bCs/>
                <w:color w:val="000000"/>
                <w:sz w:val="20"/>
                <w:szCs w:val="20"/>
              </w:rPr>
              <w:t>7 121,9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2 150,5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3 071,4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927,7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972,3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7C1427" w:rsidRPr="00510143" w:rsidTr="00435C34">
        <w:trPr>
          <w:trHeight w:val="284"/>
        </w:trPr>
        <w:tc>
          <w:tcPr>
            <w:tcW w:w="9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510143" w:rsidRDefault="007C1427" w:rsidP="00916C71">
            <w:pPr>
              <w:jc w:val="right"/>
              <w:rPr>
                <w:color w:val="000000"/>
                <w:sz w:val="20"/>
                <w:szCs w:val="20"/>
              </w:rPr>
            </w:pPr>
            <w:r w:rsidRPr="003F0422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AE6D74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6D74">
              <w:rPr>
                <w:b/>
                <w:bCs/>
                <w:color w:val="000000"/>
                <w:sz w:val="20"/>
                <w:szCs w:val="20"/>
              </w:rPr>
              <w:t>7 121,9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2 150,5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3 071,4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927,7</w:t>
            </w:r>
          </w:p>
        </w:tc>
        <w:tc>
          <w:tcPr>
            <w:tcW w:w="3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972,3</w:t>
            </w:r>
          </w:p>
        </w:tc>
        <w:tc>
          <w:tcPr>
            <w:tcW w:w="32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C1427" w:rsidRPr="00510143" w:rsidRDefault="007C1427" w:rsidP="00916C71">
            <w:pPr>
              <w:rPr>
                <w:color w:val="000000"/>
                <w:sz w:val="20"/>
                <w:szCs w:val="20"/>
              </w:rPr>
            </w:pPr>
          </w:p>
        </w:tc>
      </w:tr>
      <w:tr w:rsidR="007C1427" w:rsidRPr="00510143" w:rsidTr="00435C34">
        <w:trPr>
          <w:trHeight w:val="475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jc w:val="center"/>
              <w:rPr>
                <w:color w:val="000000"/>
              </w:rPr>
            </w:pPr>
            <w:r w:rsidRPr="00510143">
              <w:rPr>
                <w:color w:val="000000"/>
              </w:rPr>
              <w:t>2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510143">
              <w:rPr>
                <w:color w:val="000000"/>
                <w:sz w:val="20"/>
                <w:szCs w:val="20"/>
              </w:rPr>
              <w:t>Подготовка и экспертиза проектно-сметной документации, строительный надзор и контроль</w:t>
            </w:r>
          </w:p>
        </w:tc>
        <w:tc>
          <w:tcPr>
            <w:tcW w:w="1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27" w:rsidRPr="00510143" w:rsidRDefault="007C1427" w:rsidP="008E3549">
            <w:pPr>
              <w:jc w:val="right"/>
              <w:rPr>
                <w:b/>
                <w:bCs/>
                <w:color w:val="000000"/>
              </w:rPr>
            </w:pPr>
            <w:r w:rsidRPr="00510143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27" w:rsidRPr="00AE6D74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6D74">
              <w:rPr>
                <w:b/>
                <w:bCs/>
                <w:color w:val="000000"/>
                <w:sz w:val="20"/>
                <w:szCs w:val="20"/>
              </w:rPr>
              <w:t>11 300,0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3 881,8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4 822,8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1 263,6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C1427" w:rsidRDefault="007C14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C1427" w:rsidRPr="00510143" w:rsidTr="00435C34">
        <w:trPr>
          <w:trHeight w:val="323"/>
        </w:trPr>
        <w:tc>
          <w:tcPr>
            <w:tcW w:w="93" w:type="pct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jc w:val="center"/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1427" w:rsidRPr="00510143" w:rsidRDefault="007C1427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27" w:rsidRPr="00086B2B" w:rsidRDefault="007C1427" w:rsidP="00916C71">
            <w:pPr>
              <w:jc w:val="right"/>
              <w:rPr>
                <w:b/>
                <w:bCs/>
                <w:color w:val="000000"/>
              </w:rPr>
            </w:pPr>
            <w:r w:rsidRPr="00086B2B">
              <w:rPr>
                <w:b/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AE6D74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6D74">
              <w:rPr>
                <w:b/>
                <w:bCs/>
                <w:color w:val="000000"/>
                <w:sz w:val="20"/>
                <w:szCs w:val="20"/>
              </w:rPr>
              <w:t>11 300,0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3 881,8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4 822,8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1 263,6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C1427" w:rsidRDefault="007C14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C1427" w:rsidRPr="00510143" w:rsidTr="00435C34">
        <w:tc>
          <w:tcPr>
            <w:tcW w:w="93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427" w:rsidRPr="00510143" w:rsidRDefault="007C1427" w:rsidP="00916C71">
            <w:pPr>
              <w:jc w:val="center"/>
              <w:rPr>
                <w:color w:val="00000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C1427" w:rsidRPr="00510143" w:rsidRDefault="007C1427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9D0D45" w:rsidRDefault="007C1427" w:rsidP="00916C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D0D45">
              <w:rPr>
                <w:bCs/>
                <w:color w:val="000000"/>
                <w:sz w:val="20"/>
                <w:szCs w:val="20"/>
              </w:rPr>
              <w:t>Составление дефектных ведомостей, экспертиза проектно-сметной документации, осуществление строительного контроля по ремонту дорог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AE6D74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6D74">
              <w:rPr>
                <w:b/>
                <w:bCs/>
                <w:color w:val="000000"/>
                <w:sz w:val="20"/>
                <w:szCs w:val="20"/>
              </w:rPr>
              <w:t>11 300,0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3 881,8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4 822,8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1 263,6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427" w:rsidRDefault="007C14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C1427" w:rsidRPr="00E775AF" w:rsidTr="00435C34">
        <w:trPr>
          <w:trHeight w:val="473"/>
        </w:trPr>
        <w:tc>
          <w:tcPr>
            <w:tcW w:w="9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E775AF" w:rsidRDefault="007C1427" w:rsidP="00916C71">
            <w:pPr>
              <w:jc w:val="center"/>
              <w:rPr>
                <w:color w:val="00000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C1427" w:rsidRPr="00E775AF" w:rsidRDefault="007C1427" w:rsidP="00916C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E775AF" w:rsidRDefault="007C1427" w:rsidP="00916C71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775AF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AE6D74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6D74">
              <w:rPr>
                <w:b/>
                <w:bCs/>
                <w:color w:val="000000"/>
                <w:sz w:val="20"/>
                <w:szCs w:val="20"/>
              </w:rPr>
              <w:t>11 300,0</w:t>
            </w:r>
          </w:p>
        </w:tc>
        <w:tc>
          <w:tcPr>
            <w:tcW w:w="32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3 881,8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4 822,8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1 263,6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C1427" w:rsidRDefault="007C142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C1427" w:rsidRPr="00E775AF" w:rsidTr="00435C34">
        <w:tc>
          <w:tcPr>
            <w:tcW w:w="18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C1427" w:rsidRPr="00086B2B" w:rsidRDefault="007C1427" w:rsidP="00086B2B">
            <w:pPr>
              <w:jc w:val="right"/>
              <w:rPr>
                <w:b/>
                <w:bCs/>
                <w:color w:val="000000"/>
              </w:rPr>
            </w:pPr>
            <w:r w:rsidRPr="00086B2B">
              <w:rPr>
                <w:b/>
                <w:bCs/>
                <w:color w:val="000000"/>
              </w:rPr>
              <w:t>ИТОГО по подпрограмме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C1427" w:rsidRPr="00AE6D74" w:rsidRDefault="00F34D4D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205 255,3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14 329,4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18 444,4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27 616,3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26 706,7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6 958,0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059B">
              <w:rPr>
                <w:b/>
                <w:bCs/>
                <w:color w:val="000000"/>
                <w:sz w:val="20"/>
                <w:szCs w:val="20"/>
              </w:rPr>
              <w:t>13 142,9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F34D4D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98 057,6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7C1427" w:rsidRPr="007B023E" w:rsidRDefault="007C1427" w:rsidP="005B4E3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1427" w:rsidRPr="00E775AF" w:rsidTr="00435C34">
        <w:trPr>
          <w:trHeight w:val="296"/>
        </w:trPr>
        <w:tc>
          <w:tcPr>
            <w:tcW w:w="18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427" w:rsidRPr="00E775AF" w:rsidRDefault="007C1427" w:rsidP="00916C71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E775AF">
              <w:rPr>
                <w:b/>
                <w:i/>
                <w:color w:val="000000"/>
                <w:sz w:val="20"/>
                <w:szCs w:val="20"/>
              </w:rPr>
              <w:t>средства областного бюджета Ленинградской области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427" w:rsidRPr="00AE6D74" w:rsidRDefault="00F34D4D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147 387,8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10 421,7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9 251,8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16 506,9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18 426,3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3 933,8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F34D4D" w:rsidP="008C059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88 847,3</w:t>
            </w: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C1427" w:rsidRPr="00E775AF" w:rsidRDefault="007C1427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7C1427" w:rsidRPr="00510143" w:rsidTr="00435C34">
        <w:trPr>
          <w:trHeight w:val="70"/>
        </w:trPr>
        <w:tc>
          <w:tcPr>
            <w:tcW w:w="1806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427" w:rsidRPr="00E775AF" w:rsidRDefault="007C1427" w:rsidP="00916C71">
            <w:pPr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 w:rsidRPr="00E775AF">
              <w:rPr>
                <w:b/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427" w:rsidRPr="00AE6D74" w:rsidRDefault="007C1427" w:rsidP="008C059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6D74">
              <w:rPr>
                <w:b/>
                <w:bCs/>
                <w:color w:val="000000"/>
                <w:sz w:val="20"/>
                <w:szCs w:val="20"/>
              </w:rPr>
              <w:t>57 867,5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3 907,7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9 192,6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11 109,4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8 280,4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6 958,0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9 209,1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427" w:rsidRPr="008C059B" w:rsidRDefault="007C1427" w:rsidP="008C059B">
            <w:pPr>
              <w:jc w:val="center"/>
              <w:rPr>
                <w:color w:val="000000"/>
                <w:sz w:val="20"/>
                <w:szCs w:val="20"/>
              </w:rPr>
            </w:pPr>
            <w:r w:rsidRPr="008C059B">
              <w:rPr>
                <w:color w:val="000000"/>
                <w:sz w:val="20"/>
                <w:szCs w:val="20"/>
              </w:rPr>
              <w:t>9 210,3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7C1427" w:rsidRPr="00510143" w:rsidRDefault="007C1427" w:rsidP="00916C7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55768" w:rsidRDefault="00355768" w:rsidP="00355768">
      <w:pPr>
        <w:jc w:val="right"/>
      </w:pPr>
    </w:p>
    <w:p w:rsidR="00291F4A" w:rsidRDefault="00291F4A" w:rsidP="00340282">
      <w:pPr>
        <w:jc w:val="right"/>
      </w:pPr>
    </w:p>
    <w:p w:rsidR="00086B2B" w:rsidRDefault="00086B2B" w:rsidP="00340282">
      <w:pPr>
        <w:jc w:val="right"/>
      </w:pPr>
    </w:p>
    <w:p w:rsidR="00086B2B" w:rsidRDefault="00086B2B" w:rsidP="00340282">
      <w:pPr>
        <w:jc w:val="right"/>
      </w:pPr>
    </w:p>
    <w:p w:rsidR="00340282" w:rsidRDefault="00340282" w:rsidP="00340282">
      <w:pPr>
        <w:jc w:val="right"/>
      </w:pPr>
      <w:r w:rsidRPr="00894DDB">
        <w:t xml:space="preserve">Приложение </w:t>
      </w:r>
      <w:r>
        <w:t>2</w:t>
      </w:r>
      <w:r w:rsidRPr="00894DDB">
        <w:t xml:space="preserve"> </w:t>
      </w:r>
    </w:p>
    <w:p w:rsidR="00340282" w:rsidRDefault="00340282" w:rsidP="00340282">
      <w:pPr>
        <w:jc w:val="right"/>
      </w:pPr>
      <w:r w:rsidRPr="00894DDB">
        <w:t>к паспорту муниципальной программы</w:t>
      </w:r>
    </w:p>
    <w:p w:rsidR="00355768" w:rsidRDefault="00355768" w:rsidP="00355768">
      <w:pPr>
        <w:jc w:val="right"/>
      </w:pPr>
    </w:p>
    <w:p w:rsidR="00355768" w:rsidRPr="0010237E" w:rsidRDefault="00355768" w:rsidP="00355768">
      <w:pPr>
        <w:jc w:val="center"/>
        <w:rPr>
          <w:b/>
        </w:rPr>
      </w:pPr>
      <w:r w:rsidRPr="0010237E">
        <w:rPr>
          <w:b/>
          <w:color w:val="000000"/>
        </w:rPr>
        <w:t>Ремонт тротуаров в муниципальном образовании Назиевское городское поселение</w:t>
      </w:r>
    </w:p>
    <w:p w:rsidR="00355768" w:rsidRDefault="00355768" w:rsidP="00355768">
      <w:pPr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564"/>
        <w:gridCol w:w="2945"/>
        <w:gridCol w:w="3144"/>
        <w:gridCol w:w="1819"/>
        <w:gridCol w:w="1416"/>
        <w:gridCol w:w="1278"/>
        <w:gridCol w:w="1275"/>
        <w:gridCol w:w="2345"/>
      </w:tblGrid>
      <w:tr w:rsidR="00355768" w:rsidRPr="00632064" w:rsidTr="00AE6D74">
        <w:trPr>
          <w:trHeight w:val="136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 xml:space="preserve">№  </w:t>
            </w:r>
            <w:proofErr w:type="spellStart"/>
            <w:proofErr w:type="gramStart"/>
            <w:r w:rsidRPr="00632064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632064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632064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Объем финансирования мероприятий, всего (рублей)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1827A9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632064" w:rsidRDefault="00355768" w:rsidP="001827A9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632064" w:rsidRDefault="00355768" w:rsidP="001827A9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2026  год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Планируемые результаты выполнения мероприятий программы</w:t>
            </w:r>
          </w:p>
        </w:tc>
      </w:tr>
      <w:tr w:rsidR="00355768" w:rsidRPr="00632064" w:rsidTr="00AE6D74">
        <w:tc>
          <w:tcPr>
            <w:tcW w:w="19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</w:p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3206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8D7DC3" w:rsidRDefault="008D7DC3" w:rsidP="00916C7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7DC3">
              <w:rPr>
                <w:b/>
                <w:bCs/>
                <w:color w:val="000000" w:themeColor="text1"/>
                <w:sz w:val="20"/>
                <w:szCs w:val="20"/>
              </w:rPr>
              <w:t>2 911,8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7B023E" w:rsidRDefault="00355768" w:rsidP="0091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023E">
              <w:rPr>
                <w:b/>
                <w:bCs/>
                <w:color w:val="000000"/>
                <w:sz w:val="20"/>
                <w:szCs w:val="20"/>
              </w:rPr>
              <w:t>2 911,8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55768" w:rsidRPr="00632064" w:rsidRDefault="00355768" w:rsidP="000471AE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 xml:space="preserve">Проведение ремонта </w:t>
            </w:r>
            <w:r w:rsidR="00AB1CF0">
              <w:rPr>
                <w:color w:val="000000"/>
                <w:sz w:val="22"/>
                <w:szCs w:val="22"/>
              </w:rPr>
              <w:t>0,352</w:t>
            </w:r>
            <w:r w:rsidRPr="00632064">
              <w:rPr>
                <w:color w:val="000000"/>
                <w:sz w:val="22"/>
                <w:szCs w:val="22"/>
              </w:rPr>
              <w:t xml:space="preserve"> км / </w:t>
            </w:r>
            <w:r w:rsidR="00AB1CF0">
              <w:rPr>
                <w:color w:val="000000"/>
                <w:sz w:val="22"/>
                <w:szCs w:val="22"/>
              </w:rPr>
              <w:t>352</w:t>
            </w:r>
            <w:r w:rsidRPr="00632064">
              <w:rPr>
                <w:color w:val="000000"/>
                <w:sz w:val="22"/>
                <w:szCs w:val="22"/>
              </w:rPr>
              <w:t xml:space="preserve"> п.м.  </w:t>
            </w:r>
            <w:proofErr w:type="spellStart"/>
            <w:r w:rsidRPr="00632064">
              <w:rPr>
                <w:color w:val="000000"/>
                <w:sz w:val="22"/>
                <w:szCs w:val="22"/>
              </w:rPr>
              <w:t>тротуров</w:t>
            </w:r>
            <w:proofErr w:type="spellEnd"/>
          </w:p>
        </w:tc>
      </w:tr>
      <w:tr w:rsidR="00355768" w:rsidRPr="00632064" w:rsidTr="00AE6D74"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32064">
              <w:rPr>
                <w:b/>
                <w:color w:val="000000"/>
                <w:sz w:val="22"/>
                <w:szCs w:val="22"/>
              </w:rPr>
              <w:t>средства областного бюджета Ленинградской области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8D7DC3" w:rsidRDefault="008D7DC3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7DC3">
              <w:rPr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7B023E" w:rsidRDefault="00355768" w:rsidP="00916C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B023E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</w:tr>
      <w:tr w:rsidR="00355768" w:rsidRPr="00632064" w:rsidTr="00AE6D74"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32064">
              <w:rPr>
                <w:b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8D7DC3" w:rsidRDefault="008D7DC3" w:rsidP="00916C7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D7DC3">
              <w:rPr>
                <w:b/>
                <w:color w:val="000000" w:themeColor="text1"/>
                <w:sz w:val="20"/>
                <w:szCs w:val="20"/>
              </w:rPr>
              <w:t>2 911,8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7B023E" w:rsidRDefault="00355768" w:rsidP="00916C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B023E">
              <w:rPr>
                <w:b/>
                <w:color w:val="000000"/>
                <w:sz w:val="20"/>
                <w:szCs w:val="20"/>
              </w:rPr>
              <w:t>2 911,8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</w:tr>
      <w:tr w:rsidR="00355768" w:rsidRPr="00632064" w:rsidTr="00AE6D74">
        <w:tc>
          <w:tcPr>
            <w:tcW w:w="19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sz w:val="22"/>
                <w:szCs w:val="22"/>
              </w:rPr>
              <w:t>Благоустройство прилегающей территории вдоль улицы Парковая от Комсомольского проспекта к школе в п. Назия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8D7DC3" w:rsidRDefault="008D7DC3" w:rsidP="00916C71">
            <w:pPr>
              <w:jc w:val="center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D7DC3">
              <w:rPr>
                <w:b/>
                <w:bCs/>
                <w:iCs/>
                <w:color w:val="000000" w:themeColor="text1"/>
                <w:sz w:val="20"/>
                <w:szCs w:val="20"/>
              </w:rPr>
              <w:t>2 911,8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7B023E" w:rsidRDefault="00355768" w:rsidP="00916C71">
            <w:pPr>
              <w:jc w:val="center"/>
              <w:rPr>
                <w:color w:val="000000"/>
                <w:sz w:val="20"/>
                <w:szCs w:val="20"/>
              </w:rPr>
            </w:pPr>
            <w:r w:rsidRPr="007B023E">
              <w:rPr>
                <w:color w:val="000000"/>
                <w:sz w:val="20"/>
                <w:szCs w:val="20"/>
              </w:rPr>
              <w:t>2 911,8</w:t>
            </w:r>
          </w:p>
        </w:tc>
        <w:tc>
          <w:tcPr>
            <w:tcW w:w="4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5768" w:rsidRPr="00632064" w:rsidRDefault="00355768" w:rsidP="00916C71">
            <w:pPr>
              <w:rPr>
                <w:color w:val="000000"/>
                <w:sz w:val="22"/>
                <w:szCs w:val="22"/>
              </w:rPr>
            </w:pPr>
          </w:p>
        </w:tc>
      </w:tr>
      <w:tr w:rsidR="00355768" w:rsidRPr="00632064" w:rsidTr="00AE6D74"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>Подготовка и экспертиза проектно-сметной документации, строительный надзор и контроль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632064">
              <w:rPr>
                <w:bCs/>
                <w:color w:val="000000"/>
                <w:sz w:val="22"/>
                <w:szCs w:val="22"/>
              </w:rPr>
              <w:t>Составление дефектных ведомостей, экспертиза проектно-сметной документации, осуществление строительного контроля по ремонту тротуаров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8D7DC3" w:rsidRDefault="008D7DC3" w:rsidP="00916C7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D7DC3">
              <w:rPr>
                <w:b/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7B023E" w:rsidRDefault="00355768" w:rsidP="00916C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B023E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  <w:r w:rsidRPr="00632064">
              <w:rPr>
                <w:color w:val="000000"/>
                <w:sz w:val="22"/>
                <w:szCs w:val="22"/>
              </w:rPr>
              <w:t xml:space="preserve">Оформление ПСД, осуществление надзорной деятельности </w:t>
            </w:r>
          </w:p>
        </w:tc>
      </w:tr>
      <w:tr w:rsidR="00355768" w:rsidRPr="00632064" w:rsidTr="00AE6D74">
        <w:trPr>
          <w:trHeight w:val="188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632064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8D7DC3" w:rsidRDefault="008D7DC3" w:rsidP="00916C71">
            <w:pPr>
              <w:jc w:val="center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8D7DC3">
              <w:rPr>
                <w:bCs/>
                <w:i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7B023E" w:rsidRDefault="008D7DC3" w:rsidP="00916C71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5768" w:rsidRPr="00632064" w:rsidTr="00AE6D74">
        <w:tc>
          <w:tcPr>
            <w:tcW w:w="2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2064">
              <w:rPr>
                <w:b/>
                <w:bCs/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AE6D74" w:rsidRDefault="00AE6D74" w:rsidP="0091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6D74">
              <w:rPr>
                <w:b/>
                <w:bCs/>
                <w:color w:val="000000"/>
                <w:sz w:val="20"/>
                <w:szCs w:val="20"/>
              </w:rPr>
              <w:t>2 911,8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7B023E" w:rsidRDefault="00355768" w:rsidP="00916C7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023E">
              <w:rPr>
                <w:b/>
                <w:bCs/>
                <w:color w:val="000000"/>
                <w:sz w:val="20"/>
                <w:szCs w:val="20"/>
              </w:rPr>
              <w:t>2 911,8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3206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55768" w:rsidRPr="00632064" w:rsidTr="00AE6D74">
        <w:trPr>
          <w:trHeight w:val="296"/>
        </w:trPr>
        <w:tc>
          <w:tcPr>
            <w:tcW w:w="2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632064" w:rsidRDefault="00355768" w:rsidP="00916C71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средства областного бюджета Ленинградской области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AE6D74" w:rsidRDefault="00AE6D74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AE6D74">
              <w:rPr>
                <w:b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7B023E" w:rsidRDefault="00D50F2F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632064" w:rsidRDefault="00355768" w:rsidP="00916C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5768" w:rsidRPr="00632064" w:rsidTr="00AE6D74">
        <w:trPr>
          <w:trHeight w:val="438"/>
        </w:trPr>
        <w:tc>
          <w:tcPr>
            <w:tcW w:w="2249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632064" w:rsidRDefault="00355768" w:rsidP="00916C71">
            <w:pPr>
              <w:jc w:val="right"/>
              <w:rPr>
                <w:b/>
                <w:i/>
                <w:color w:val="000000"/>
                <w:sz w:val="22"/>
                <w:szCs w:val="22"/>
              </w:rPr>
            </w:pPr>
            <w:r w:rsidRPr="00632064">
              <w:rPr>
                <w:b/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AE6D74" w:rsidRDefault="00AE6D74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AE6D74">
              <w:rPr>
                <w:b/>
                <w:i/>
                <w:color w:val="000000"/>
                <w:sz w:val="20"/>
                <w:szCs w:val="20"/>
              </w:rPr>
              <w:t>2 911,8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768" w:rsidRPr="007B023E" w:rsidRDefault="00355768" w:rsidP="00916C71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B023E">
              <w:rPr>
                <w:b/>
                <w:i/>
                <w:color w:val="000000"/>
                <w:sz w:val="20"/>
                <w:szCs w:val="20"/>
              </w:rPr>
              <w:t>2 911,8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768" w:rsidRPr="00632064" w:rsidRDefault="00355768" w:rsidP="00916C71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55768" w:rsidRPr="00632064" w:rsidRDefault="00355768" w:rsidP="00916C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55768" w:rsidRPr="00632064" w:rsidRDefault="00355768" w:rsidP="00355768">
      <w:pPr>
        <w:rPr>
          <w:sz w:val="22"/>
          <w:szCs w:val="22"/>
        </w:rPr>
      </w:pPr>
    </w:p>
    <w:p w:rsidR="00355768" w:rsidRDefault="00355768" w:rsidP="00355768">
      <w:pPr>
        <w:rPr>
          <w:sz w:val="28"/>
          <w:szCs w:val="28"/>
        </w:rPr>
      </w:pPr>
    </w:p>
    <w:p w:rsidR="00355768" w:rsidRDefault="00355768" w:rsidP="00355768">
      <w:pPr>
        <w:rPr>
          <w:sz w:val="28"/>
          <w:szCs w:val="28"/>
        </w:rPr>
      </w:pPr>
    </w:p>
    <w:p w:rsidR="009440C9" w:rsidRDefault="009440C9" w:rsidP="00355768">
      <w:pPr>
        <w:rPr>
          <w:sz w:val="28"/>
          <w:szCs w:val="28"/>
        </w:rPr>
      </w:pPr>
    </w:p>
    <w:p w:rsidR="00355768" w:rsidRDefault="00355768" w:rsidP="00355768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F613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355768" w:rsidRPr="00482AD0" w:rsidRDefault="00355768" w:rsidP="00355768">
      <w:pPr>
        <w:pStyle w:val="ConsPlusNormal"/>
        <w:ind w:firstLine="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F613D">
        <w:rPr>
          <w:rFonts w:ascii="Times New Roman" w:hAnsi="Times New Roman" w:cs="Times New Roman"/>
          <w:sz w:val="24"/>
          <w:szCs w:val="24"/>
        </w:rPr>
        <w:t xml:space="preserve"> к паспорту муниципальной программы </w:t>
      </w:r>
    </w:p>
    <w:p w:rsidR="00355768" w:rsidRDefault="00355768" w:rsidP="0035576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color w:val="000000" w:themeColor="text1"/>
        </w:rPr>
      </w:pPr>
    </w:p>
    <w:p w:rsidR="00355768" w:rsidRPr="00F105E3" w:rsidRDefault="00355768" w:rsidP="0035576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color w:val="000000" w:themeColor="text1"/>
        </w:rPr>
      </w:pPr>
      <w:r w:rsidRPr="00F105E3">
        <w:rPr>
          <w:rFonts w:eastAsiaTheme="minorEastAsia"/>
          <w:b/>
          <w:color w:val="000000" w:themeColor="text1"/>
        </w:rPr>
        <w:t xml:space="preserve">План реализации муниципальной программы  </w:t>
      </w:r>
    </w:p>
    <w:p w:rsidR="00355768" w:rsidRDefault="00355768" w:rsidP="00355768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color w:val="000000" w:themeColor="text1"/>
        </w:rPr>
      </w:pPr>
      <w:r w:rsidRPr="00C52CC8">
        <w:rPr>
          <w:rFonts w:eastAsiaTheme="minorEastAsia"/>
          <w:b/>
          <w:color w:val="000000" w:themeColor="text1"/>
        </w:rPr>
        <w:t>"Совершенствование и развитие улично-дорожной сети в муниципальном образовании Назиевское городское поселение Кировского муниципального района Ленинградской области"</w:t>
      </w:r>
    </w:p>
    <w:tbl>
      <w:tblPr>
        <w:tblW w:w="14757" w:type="dxa"/>
        <w:tblInd w:w="93" w:type="dxa"/>
        <w:tblLayout w:type="fixed"/>
        <w:tblCellMar>
          <w:top w:w="102" w:type="dxa"/>
          <w:bottom w:w="102" w:type="dxa"/>
        </w:tblCellMar>
        <w:tblLook w:val="04A0"/>
      </w:tblPr>
      <w:tblGrid>
        <w:gridCol w:w="8260"/>
        <w:gridCol w:w="1720"/>
        <w:gridCol w:w="1092"/>
        <w:gridCol w:w="48"/>
        <w:gridCol w:w="1120"/>
        <w:gridCol w:w="1120"/>
        <w:gridCol w:w="122"/>
        <w:gridCol w:w="1275"/>
      </w:tblGrid>
      <w:tr w:rsidR="000B3FE6" w:rsidTr="0059656E">
        <w:tc>
          <w:tcPr>
            <w:tcW w:w="8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Наименование государственной программы, подпрограммы муниципальной программы, основного мероприятия, проекта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Оценка расходов (тыс. руб., в ценах соответствующих лет)</w:t>
            </w:r>
          </w:p>
        </w:tc>
      </w:tr>
      <w:tr w:rsidR="000B3FE6" w:rsidTr="0059656E">
        <w:trPr>
          <w:trHeight w:val="230"/>
        </w:trPr>
        <w:tc>
          <w:tcPr>
            <w:tcW w:w="8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Местный бюджет</w:t>
            </w:r>
          </w:p>
        </w:tc>
      </w:tr>
      <w:tr w:rsidR="000B3FE6" w:rsidTr="0059656E"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6</w:t>
            </w:r>
          </w:p>
        </w:tc>
      </w:tr>
      <w:tr w:rsidR="00B35902" w:rsidTr="0059656E">
        <w:tc>
          <w:tcPr>
            <w:tcW w:w="8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  <w:t>Муниципальная программа "Совершенствование и развитие улично-дорожной сети в муниципальном образовании Назиевское городское поселение Кировского муниципального района Ленинградской области"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 w:rsidP="005B1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Назиевского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14 329,4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3 907,7</w:t>
            </w:r>
          </w:p>
        </w:tc>
      </w:tr>
      <w:tr w:rsidR="00B35902" w:rsidTr="0059656E"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02" w:rsidRDefault="00B359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02" w:rsidRDefault="00B359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18 444,4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9 251,8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9 192,6</w:t>
            </w:r>
          </w:p>
        </w:tc>
      </w:tr>
      <w:tr w:rsidR="00B35902" w:rsidTr="0059656E"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02" w:rsidRDefault="00B359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02" w:rsidRDefault="00B359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30 528,1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14 021,2</w:t>
            </w:r>
          </w:p>
        </w:tc>
      </w:tr>
      <w:tr w:rsidR="00B35902" w:rsidTr="0059656E"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02" w:rsidRDefault="00B359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02" w:rsidRDefault="00B359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 w:rsidP="005B53C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26 706,7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18 426,3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 w:rsidP="00163D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8 240,4</w:t>
            </w:r>
          </w:p>
        </w:tc>
      </w:tr>
      <w:tr w:rsidR="00B35902" w:rsidTr="0059656E"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02" w:rsidRDefault="00B359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02" w:rsidRDefault="00B359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 w:rsidP="002826C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6 958,0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 w:rsidP="002826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6 958,0</w:t>
            </w:r>
          </w:p>
        </w:tc>
      </w:tr>
      <w:tr w:rsidR="00B35902" w:rsidTr="0059656E"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02" w:rsidRDefault="00B359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5902" w:rsidRDefault="00B359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572C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13 142,9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572C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9 209,1</w:t>
            </w:r>
          </w:p>
        </w:tc>
      </w:tr>
      <w:tr w:rsidR="00B35902" w:rsidTr="0059656E">
        <w:tc>
          <w:tcPr>
            <w:tcW w:w="8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02" w:rsidRDefault="00B3590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02" w:rsidRDefault="00B359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B3590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596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98 057,6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5965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88 847,3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902" w:rsidRDefault="00572C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9 210,3</w:t>
            </w:r>
          </w:p>
        </w:tc>
      </w:tr>
      <w:tr w:rsidR="000B3FE6" w:rsidTr="0059656E">
        <w:tc>
          <w:tcPr>
            <w:tcW w:w="1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491010" w:rsidP="00491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0B3FE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596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208 167,1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5965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147 387,8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2476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60 779,3</w:t>
            </w:r>
          </w:p>
        </w:tc>
      </w:tr>
      <w:tr w:rsidR="000B3FE6" w:rsidTr="00491010">
        <w:trPr>
          <w:trHeight w:val="319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  <w:t>Мероприятия, направленные на достижение целей проектов</w:t>
            </w:r>
          </w:p>
        </w:tc>
      </w:tr>
      <w:tr w:rsidR="000B3FE6" w:rsidTr="00914DAC">
        <w:trPr>
          <w:trHeight w:val="20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Мероприятия, направленные на достижение цели федерального проекта «Дорожная сеть»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D46BF1" w:rsidP="005B1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Назиевского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Pr="00765692" w:rsidRDefault="000B3F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65692">
              <w:rPr>
                <w:b/>
                <w:bCs/>
                <w:color w:val="000000" w:themeColor="text1"/>
                <w:sz w:val="20"/>
                <w:szCs w:val="20"/>
              </w:rPr>
              <w:t>11 978,9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Pr="00765692" w:rsidRDefault="000B3F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5692">
              <w:rPr>
                <w:color w:val="000000" w:themeColor="text1"/>
                <w:sz w:val="20"/>
                <w:szCs w:val="20"/>
              </w:rPr>
              <w:t>10 421,7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Pr="00765692" w:rsidRDefault="000B3F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5692">
              <w:rPr>
                <w:color w:val="000000" w:themeColor="text1"/>
                <w:sz w:val="20"/>
                <w:szCs w:val="20"/>
              </w:rPr>
              <w:t>1 557,2</w:t>
            </w:r>
          </w:p>
        </w:tc>
      </w:tr>
      <w:tr w:rsidR="000B3FE6" w:rsidTr="00914DAC">
        <w:trPr>
          <w:trHeight w:val="20"/>
        </w:trPr>
        <w:tc>
          <w:tcPr>
            <w:tcW w:w="8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Pr="00765692" w:rsidRDefault="000B3F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65692">
              <w:rPr>
                <w:b/>
                <w:bCs/>
                <w:color w:val="000000" w:themeColor="text1"/>
                <w:sz w:val="20"/>
                <w:szCs w:val="20"/>
              </w:rPr>
              <w:t>11 375,8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Pr="00765692" w:rsidRDefault="000B3F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5692">
              <w:rPr>
                <w:color w:val="000000" w:themeColor="text1"/>
                <w:sz w:val="20"/>
                <w:szCs w:val="20"/>
              </w:rPr>
              <w:t>9 251,8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Pr="00765692" w:rsidRDefault="000B3FE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65692">
              <w:rPr>
                <w:color w:val="000000" w:themeColor="text1"/>
                <w:sz w:val="20"/>
                <w:szCs w:val="20"/>
              </w:rPr>
              <w:t>2 124,0</w:t>
            </w:r>
          </w:p>
        </w:tc>
      </w:tr>
      <w:tr w:rsidR="000B3FE6" w:rsidTr="00914DAC">
        <w:trPr>
          <w:trHeight w:val="20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491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="000B3FE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Pr="00765692" w:rsidRDefault="000B3F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65692"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</w:rPr>
              <w:t>23 354,7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Pr="00765692" w:rsidRDefault="000B3F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65692">
              <w:rPr>
                <w:b/>
                <w:bCs/>
                <w:color w:val="000000" w:themeColor="text1"/>
                <w:sz w:val="20"/>
                <w:szCs w:val="20"/>
              </w:rPr>
              <w:t>19 673,5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Pr="00765692" w:rsidRDefault="000B3FE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65692">
              <w:rPr>
                <w:b/>
                <w:bCs/>
                <w:color w:val="000000" w:themeColor="text1"/>
                <w:sz w:val="20"/>
                <w:szCs w:val="20"/>
              </w:rPr>
              <w:t>3 681,2</w:t>
            </w:r>
          </w:p>
        </w:tc>
      </w:tr>
      <w:tr w:rsidR="000B3FE6" w:rsidTr="00914DAC">
        <w:trPr>
          <w:trHeight w:val="20"/>
        </w:trPr>
        <w:tc>
          <w:tcPr>
            <w:tcW w:w="8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D46BF1" w:rsidP="005B1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Назиевского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Pr="00765692" w:rsidRDefault="000B3FE6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6569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11 978,9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Pr="00765692" w:rsidRDefault="000B3FE6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765692">
              <w:rPr>
                <w:i/>
                <w:iCs/>
                <w:color w:val="000000" w:themeColor="text1"/>
                <w:sz w:val="20"/>
                <w:szCs w:val="20"/>
              </w:rPr>
              <w:t>10 421,7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Pr="00765692" w:rsidRDefault="000B3FE6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765692">
              <w:rPr>
                <w:i/>
                <w:iCs/>
                <w:color w:val="000000" w:themeColor="text1"/>
                <w:sz w:val="20"/>
                <w:szCs w:val="20"/>
              </w:rPr>
              <w:t>1 557,2</w:t>
            </w:r>
          </w:p>
        </w:tc>
      </w:tr>
      <w:tr w:rsidR="000B3FE6" w:rsidTr="00914DAC">
        <w:trPr>
          <w:trHeight w:val="20"/>
        </w:trPr>
        <w:tc>
          <w:tcPr>
            <w:tcW w:w="8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FE6" w:rsidRDefault="000B3F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Pr="00765692" w:rsidRDefault="000B3FE6">
            <w:pPr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65692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11 375,8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Pr="00765692" w:rsidRDefault="000B3FE6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765692">
              <w:rPr>
                <w:i/>
                <w:iCs/>
                <w:color w:val="000000" w:themeColor="text1"/>
                <w:sz w:val="20"/>
                <w:szCs w:val="20"/>
              </w:rPr>
              <w:t>9 251,8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Pr="00765692" w:rsidRDefault="000B3FE6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765692">
              <w:rPr>
                <w:i/>
                <w:iCs/>
                <w:color w:val="000000" w:themeColor="text1"/>
                <w:sz w:val="20"/>
                <w:szCs w:val="20"/>
              </w:rPr>
              <w:t>2 124,0</w:t>
            </w:r>
          </w:p>
        </w:tc>
      </w:tr>
      <w:tr w:rsidR="000B3FE6" w:rsidTr="00914DAC">
        <w:trPr>
          <w:trHeight w:val="20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23 354,7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19 673,5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3 681,2</w:t>
            </w:r>
          </w:p>
        </w:tc>
      </w:tr>
      <w:tr w:rsidR="00FF7A0E" w:rsidTr="00914DAC">
        <w:trPr>
          <w:trHeight w:val="20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 w:rsidP="005B1C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Назиевского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21 558,4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16 506,9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5 051,5</w:t>
            </w:r>
          </w:p>
        </w:tc>
      </w:tr>
      <w:tr w:rsidR="00FF7A0E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24 470,7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18 426,3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 w:rsidP="006012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6 044,5</w:t>
            </w:r>
          </w:p>
        </w:tc>
      </w:tr>
      <w:tr w:rsidR="00FF7A0E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FF7A0E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4 275,9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3 933,8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342,1</w:t>
            </w:r>
          </w:p>
        </w:tc>
      </w:tr>
      <w:tr w:rsidR="00FF7A0E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030A95" w:rsidP="00030A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97 596,6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030A95" w:rsidP="00030A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88 807,3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030A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8 789,3</w:t>
            </w:r>
          </w:p>
        </w:tc>
      </w:tr>
      <w:tr w:rsidR="000B3FE6" w:rsidTr="00914DAC">
        <w:trPr>
          <w:trHeight w:val="20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30A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143 673,5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30A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123 830,3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30A9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19 843,2</w:t>
            </w:r>
          </w:p>
        </w:tc>
      </w:tr>
      <w:tr w:rsidR="00FF7A0E" w:rsidTr="00914DAC">
        <w:trPr>
          <w:trHeight w:val="20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>1. 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 w:rsidP="005B1C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BF1"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D46BF1"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>Назиевского</w:t>
            </w:r>
            <w:proofErr w:type="spellEnd"/>
            <w:r w:rsidRPr="00D46BF1"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i/>
                <w:i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Pr="008E3549" w:rsidRDefault="00FF7A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E3549">
              <w:rPr>
                <w:rFonts w:eastAsiaTheme="minorEastAsia"/>
                <w:b/>
                <w:bCs/>
                <w:i/>
                <w:iCs/>
                <w:color w:val="000000"/>
                <w:sz w:val="20"/>
                <w:szCs w:val="20"/>
              </w:rPr>
              <w:t>21 558,4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Pr="008E3549" w:rsidRDefault="00FF7A0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E3549">
              <w:rPr>
                <w:i/>
                <w:color w:val="000000"/>
                <w:sz w:val="20"/>
                <w:szCs w:val="20"/>
              </w:rPr>
              <w:t>16 506,9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Pr="008E3549" w:rsidRDefault="00FF7A0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8E3549">
              <w:rPr>
                <w:i/>
                <w:iCs/>
                <w:color w:val="000000"/>
                <w:sz w:val="20"/>
                <w:szCs w:val="20"/>
              </w:rPr>
              <w:t>5 051,5</w:t>
            </w:r>
          </w:p>
        </w:tc>
      </w:tr>
      <w:tr w:rsidR="00FF7A0E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i/>
                <w:i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Pr="008E3549" w:rsidRDefault="00FF7A0E" w:rsidP="008E3549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8E3549">
              <w:rPr>
                <w:b/>
                <w:bCs/>
                <w:i/>
                <w:color w:val="000000"/>
                <w:sz w:val="20"/>
                <w:szCs w:val="20"/>
              </w:rPr>
              <w:t>24 470,7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Pr="008E3549" w:rsidRDefault="00FF7A0E" w:rsidP="008E354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E3549">
              <w:rPr>
                <w:i/>
                <w:color w:val="000000"/>
                <w:sz w:val="20"/>
                <w:szCs w:val="20"/>
              </w:rPr>
              <w:t>18 426,3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Pr="008E3549" w:rsidRDefault="00FF7A0E" w:rsidP="006012A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8E3549">
              <w:rPr>
                <w:i/>
                <w:color w:val="000000"/>
                <w:sz w:val="20"/>
                <w:szCs w:val="20"/>
              </w:rPr>
              <w:t>6 044,</w:t>
            </w:r>
            <w:r>
              <w:rPr>
                <w:i/>
                <w:color w:val="000000"/>
                <w:sz w:val="20"/>
                <w:szCs w:val="20"/>
              </w:rPr>
              <w:t>5</w:t>
            </w:r>
          </w:p>
        </w:tc>
      </w:tr>
      <w:tr w:rsidR="00FF7A0E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i/>
                <w:i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FF7A0E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FF7A0E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A0E" w:rsidRDefault="00FF7A0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F7A0E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77864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93 368,5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778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84 963,3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A0E" w:rsidRDefault="00F7786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8 405,2</w:t>
            </w:r>
          </w:p>
        </w:tc>
      </w:tr>
      <w:tr w:rsidR="000B3FE6" w:rsidTr="00914DAC">
        <w:trPr>
          <w:trHeight w:val="20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7D08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135 630,6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7D08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119 896,5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7D08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15 734,1</w:t>
            </w:r>
          </w:p>
        </w:tc>
      </w:tr>
      <w:tr w:rsidR="00914DAC" w:rsidTr="008D7DC3">
        <w:trPr>
          <w:trHeight w:val="20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2. Ремонт автомобильных дорог общего пользования местного значения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 w:rsidP="005B1C4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46BF1"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D46BF1"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>Назиевского</w:t>
            </w:r>
            <w:proofErr w:type="spellEnd"/>
            <w:r w:rsidRPr="00D46BF1"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914DAC" w:rsidTr="008D7DC3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914DAC" w:rsidTr="008D7DC3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 w:rsidP="00D46B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4 275,9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 w:rsidP="00D46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3 933,8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 w:rsidP="00D46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342,1</w:t>
            </w:r>
          </w:p>
        </w:tc>
      </w:tr>
      <w:tr w:rsidR="00914DAC" w:rsidTr="008D7DC3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 w:rsidP="00D46B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4 268,1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 w:rsidP="007D0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3 8</w:t>
            </w:r>
            <w:r w:rsidR="007D08F7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 w:rsidP="00D46B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384,1</w:t>
            </w:r>
          </w:p>
        </w:tc>
      </w:tr>
      <w:tr w:rsidR="000B3FE6" w:rsidTr="00914DAC">
        <w:trPr>
          <w:trHeight w:val="20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C015D" w:rsidP="007D08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8 5</w:t>
            </w:r>
            <w:r w:rsidR="007D08F7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C015D" w:rsidP="007D08F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7 </w:t>
            </w:r>
            <w:r w:rsidR="007D08F7">
              <w:rPr>
                <w:b/>
                <w:bCs/>
                <w:color w:val="000000"/>
                <w:sz w:val="20"/>
                <w:szCs w:val="20"/>
              </w:rPr>
              <w:t>817</w:t>
            </w:r>
            <w:r>
              <w:rPr>
                <w:b/>
                <w:b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C01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726,2</w:t>
            </w:r>
          </w:p>
        </w:tc>
      </w:tr>
      <w:tr w:rsidR="000B3FE6" w:rsidTr="00914DAC">
        <w:trPr>
          <w:trHeight w:val="20"/>
        </w:trPr>
        <w:tc>
          <w:tcPr>
            <w:tcW w:w="14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EastAsia"/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>1. «Содержание, капитальный ремонт и ремонт автомобильных дорог местного значения и искусственных сооружений на них»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 w:rsidP="005B1C4D">
            <w:pPr>
              <w:jc w:val="center"/>
              <w:rPr>
                <w:color w:val="000000"/>
                <w:sz w:val="20"/>
                <w:szCs w:val="20"/>
              </w:rPr>
            </w:pPr>
            <w:r w:rsidRPr="00D46BF1"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D46BF1">
              <w:rPr>
                <w:rFonts w:eastAsiaTheme="minorEastAsia"/>
                <w:color w:val="000000"/>
                <w:sz w:val="20"/>
                <w:szCs w:val="20"/>
              </w:rPr>
              <w:t>Назиевского</w:t>
            </w:r>
            <w:proofErr w:type="spellEnd"/>
            <w:r w:rsidRPr="00D46BF1">
              <w:rPr>
                <w:rFonts w:eastAsiaTheme="minorEastAsia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2 350,5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2 350,5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B02F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7 068,6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B02F3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7 068,6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0C01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6 057,9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0C01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6 057,9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FF7A0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2 235,9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FF7A0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2 235,9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Pr="006012AE" w:rsidRDefault="0018787C" w:rsidP="000C015D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6012AE">
              <w:rPr>
                <w:b/>
                <w:iCs/>
                <w:color w:val="000000"/>
                <w:sz w:val="20"/>
                <w:szCs w:val="20"/>
              </w:rPr>
              <w:t>6</w:t>
            </w:r>
            <w:r w:rsidR="000C015D">
              <w:rPr>
                <w:b/>
                <w:iCs/>
                <w:color w:val="000000"/>
                <w:sz w:val="20"/>
                <w:szCs w:val="20"/>
              </w:rPr>
              <w:t> 958,0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 w:rsidP="000C015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</w:t>
            </w:r>
            <w:r w:rsidR="000C015D">
              <w:rPr>
                <w:i/>
                <w:iCs/>
                <w:color w:val="000000"/>
                <w:sz w:val="20"/>
                <w:szCs w:val="20"/>
              </w:rPr>
              <w:t> 958,0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Pr="006012AE" w:rsidRDefault="0018787C" w:rsidP="00FF7A0E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 w:rsidRPr="006012AE">
              <w:rPr>
                <w:b/>
                <w:iCs/>
                <w:color w:val="000000"/>
                <w:sz w:val="20"/>
                <w:szCs w:val="20"/>
              </w:rPr>
              <w:t>8 </w:t>
            </w:r>
            <w:r w:rsidR="00FF7A0E">
              <w:rPr>
                <w:b/>
                <w:iCs/>
                <w:color w:val="000000"/>
                <w:sz w:val="20"/>
                <w:szCs w:val="20"/>
              </w:rPr>
              <w:t>8</w:t>
            </w:r>
            <w:r w:rsidRPr="006012AE">
              <w:rPr>
                <w:b/>
                <w:i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 w:rsidP="00FF7A0E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8 </w:t>
            </w:r>
            <w:r w:rsidR="00FF7A0E">
              <w:rPr>
                <w:i/>
                <w:iCs/>
                <w:color w:val="000000"/>
                <w:sz w:val="20"/>
                <w:szCs w:val="20"/>
              </w:rPr>
              <w:t>8</w:t>
            </w:r>
            <w:r>
              <w:rPr>
                <w:i/>
                <w:iCs/>
                <w:color w:val="000000"/>
                <w:sz w:val="20"/>
                <w:szCs w:val="20"/>
              </w:rPr>
              <w:t>67,0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Pr="000C015D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015D"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Pr="000C015D" w:rsidRDefault="00B02F39" w:rsidP="00D46BF1">
            <w:pPr>
              <w:jc w:val="center"/>
              <w:rPr>
                <w:b/>
                <w:iCs/>
                <w:color w:val="000000"/>
                <w:sz w:val="20"/>
                <w:szCs w:val="20"/>
              </w:rPr>
            </w:pPr>
            <w:r>
              <w:rPr>
                <w:b/>
                <w:iCs/>
                <w:color w:val="000000"/>
                <w:sz w:val="20"/>
                <w:szCs w:val="20"/>
              </w:rPr>
              <w:t>421,0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Pr="000C015D" w:rsidRDefault="0018787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C015D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Pr="000C015D" w:rsidRDefault="00B02F3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421,0</w:t>
            </w:r>
          </w:p>
        </w:tc>
      </w:tr>
      <w:tr w:rsidR="000B3FE6" w:rsidTr="00914DAC">
        <w:trPr>
          <w:trHeight w:val="20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491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3FE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B02F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33 958,9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B02F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33 958,9</w:t>
            </w:r>
          </w:p>
        </w:tc>
      </w:tr>
      <w:tr w:rsidR="00914DAC" w:rsidTr="008D7DC3">
        <w:trPr>
          <w:trHeight w:val="20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1.1.  Мероприятия по ремонту дорог местного значения и искусственных сооружений на них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 w:rsidP="005B1C4D">
            <w:pPr>
              <w:jc w:val="center"/>
              <w:rPr>
                <w:color w:val="000000"/>
                <w:sz w:val="20"/>
                <w:szCs w:val="20"/>
              </w:rPr>
            </w:pPr>
            <w:r w:rsidRPr="00D46BF1"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 w:rsidRPr="00D46BF1">
              <w:rPr>
                <w:rFonts w:eastAsiaTheme="minorEastAsia"/>
                <w:color w:val="000000"/>
                <w:sz w:val="20"/>
                <w:szCs w:val="20"/>
              </w:rPr>
              <w:t>Назиевского</w:t>
            </w:r>
            <w:proofErr w:type="spellEnd"/>
            <w:r w:rsidRPr="00D46BF1">
              <w:rPr>
                <w:rFonts w:eastAsiaTheme="minorEastAsia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4DAC" w:rsidTr="008D7DC3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115,4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115,4</w:t>
            </w:r>
          </w:p>
        </w:tc>
      </w:tr>
      <w:tr w:rsidR="00914DAC" w:rsidTr="008D7DC3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307,4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307,4</w:t>
            </w:r>
          </w:p>
        </w:tc>
      </w:tr>
      <w:tr w:rsidR="00914DAC" w:rsidTr="008D7DC3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14DAC" w:rsidTr="008D7DC3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6 226,2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6 226,2</w:t>
            </w:r>
          </w:p>
        </w:tc>
      </w:tr>
      <w:tr w:rsidR="00914DAC" w:rsidTr="008D7DC3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8 667,0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8 667,0</w:t>
            </w:r>
          </w:p>
        </w:tc>
      </w:tr>
      <w:tr w:rsidR="00914DAC" w:rsidTr="008D7DC3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4DAC" w:rsidRDefault="00914D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B02F3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914D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DAC" w:rsidRDefault="00B02F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221,0</w:t>
            </w:r>
          </w:p>
        </w:tc>
      </w:tr>
      <w:tr w:rsidR="000B3FE6" w:rsidTr="00914DAC">
        <w:trPr>
          <w:trHeight w:val="20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AC20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15 537,0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AC20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15 537,0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1.2. Мероприятия по составлению дефектных ведомостей, экспертиза проектно-сметной документации, осуществление строительного контроля по ремонту дорог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Назиевского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3 881,8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3 881,8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4 822,8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4 822,8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1 263,6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1 263,6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731,8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731,8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0B3FE6" w:rsidTr="00914DAC">
        <w:trPr>
          <w:trHeight w:val="20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 w:rsidP="00491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5161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5161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11 300,0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>1.3. Приобретение сыпучих материалов для проведения ремонтных работ местного значения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Назиевского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lastRenderedPageBreak/>
              <w:t>городского поселения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2 150,5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2 150,5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3 071,4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3 071,4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927,7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927,7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972,3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972,3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3FE6" w:rsidTr="00914DAC">
        <w:trPr>
          <w:trHeight w:val="20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49101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  <w:r w:rsidR="000B3FE6"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7 121,9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7 121,9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i/>
                <w:iCs/>
                <w:color w:val="000000"/>
                <w:sz w:val="20"/>
                <w:szCs w:val="20"/>
              </w:rPr>
              <w:t>2. Комплекс процессных мероприятий «Ремонт тротуаров в муниципальном образовании Назиевское городское поселение»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eastAsiaTheme="minorEastAsia"/>
                <w:color w:val="000000"/>
                <w:sz w:val="20"/>
                <w:szCs w:val="20"/>
              </w:rPr>
              <w:t>Назиевского</w:t>
            </w:r>
            <w:proofErr w:type="spellEnd"/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городского поселения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8787C" w:rsidRDefault="0018787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8787C" w:rsidRDefault="0018787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2 911,8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2 911,8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8787C" w:rsidRDefault="0018787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8787C" w:rsidRDefault="0018787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18787C" w:rsidRDefault="0018787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8787C" w:rsidTr="00914DAC">
        <w:trPr>
          <w:trHeight w:val="20"/>
        </w:trPr>
        <w:tc>
          <w:tcPr>
            <w:tcW w:w="82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8787C" w:rsidRDefault="0018787C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87C" w:rsidRDefault="0018787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87C" w:rsidRDefault="001878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B3FE6" w:rsidTr="00914DAC">
        <w:trPr>
          <w:trHeight w:val="20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2 911,8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FE6" w:rsidRDefault="000B3FE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2 911,8</w:t>
            </w:r>
          </w:p>
        </w:tc>
      </w:tr>
    </w:tbl>
    <w:p w:rsidR="00355768" w:rsidRPr="00894DDB" w:rsidRDefault="00355768" w:rsidP="00355768">
      <w:pPr>
        <w:ind w:left="10490"/>
      </w:pPr>
    </w:p>
    <w:sectPr w:rsidR="00355768" w:rsidRPr="00894DDB" w:rsidSect="00103AA7">
      <w:footerReference w:type="even" r:id="rId13"/>
      <w:footerReference w:type="default" r:id="rId14"/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A95" w:rsidRDefault="00030A95">
      <w:r>
        <w:separator/>
      </w:r>
    </w:p>
  </w:endnote>
  <w:endnote w:type="continuationSeparator" w:id="1">
    <w:p w:rsidR="00030A95" w:rsidRDefault="0003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95" w:rsidRDefault="009F1CC4" w:rsidP="00703EB1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30A9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30A95" w:rsidRDefault="00030A95" w:rsidP="00703EB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95" w:rsidRDefault="00030A95" w:rsidP="00703EB1">
    <w:pPr>
      <w:pStyle w:val="af"/>
      <w:framePr w:wrap="around" w:vAnchor="text" w:hAnchor="margin" w:xAlign="right" w:y="1"/>
      <w:rPr>
        <w:rStyle w:val="aa"/>
      </w:rPr>
    </w:pPr>
  </w:p>
  <w:p w:rsidR="00030A95" w:rsidRDefault="00030A95" w:rsidP="00703EB1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95" w:rsidRDefault="009F1CC4" w:rsidP="00703EB1">
    <w:pPr>
      <w:pStyle w:val="af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30A9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30A95" w:rsidRDefault="00030A95" w:rsidP="00703EB1">
    <w:pPr>
      <w:pStyle w:val="af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A95" w:rsidRDefault="00030A95" w:rsidP="00703EB1">
    <w:pPr>
      <w:pStyle w:val="af"/>
      <w:framePr w:wrap="around" w:vAnchor="text" w:hAnchor="margin" w:xAlign="right" w:y="1"/>
      <w:rPr>
        <w:rStyle w:val="aa"/>
      </w:rPr>
    </w:pPr>
  </w:p>
  <w:p w:rsidR="00030A95" w:rsidRDefault="00030A95" w:rsidP="00703EB1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A95" w:rsidRDefault="00030A95">
      <w:r>
        <w:separator/>
      </w:r>
    </w:p>
  </w:footnote>
  <w:footnote w:type="continuationSeparator" w:id="1">
    <w:p w:rsidR="00030A95" w:rsidRDefault="00030A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4C244CA"/>
    <w:multiLevelType w:val="hybridMultilevel"/>
    <w:tmpl w:val="D2627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5463F"/>
    <w:multiLevelType w:val="hybridMultilevel"/>
    <w:tmpl w:val="DF7E758E"/>
    <w:lvl w:ilvl="0" w:tplc="1D2A5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F5169"/>
    <w:multiLevelType w:val="hybridMultilevel"/>
    <w:tmpl w:val="619AAF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85AF2"/>
    <w:multiLevelType w:val="hybridMultilevel"/>
    <w:tmpl w:val="D04A356C"/>
    <w:lvl w:ilvl="0" w:tplc="95E4B6DA">
      <w:start w:val="1"/>
      <w:numFmt w:val="decimal"/>
      <w:lvlText w:val="%1."/>
      <w:lvlJc w:val="left"/>
      <w:pPr>
        <w:ind w:left="580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1987087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D0C5E6B"/>
    <w:multiLevelType w:val="hybridMultilevel"/>
    <w:tmpl w:val="B7C2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F185C"/>
    <w:multiLevelType w:val="hybridMultilevel"/>
    <w:tmpl w:val="83A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9071C"/>
    <w:multiLevelType w:val="hybridMultilevel"/>
    <w:tmpl w:val="6FA45B74"/>
    <w:lvl w:ilvl="0" w:tplc="95E4B6DA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A36334A"/>
    <w:multiLevelType w:val="multilevel"/>
    <w:tmpl w:val="A7D63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1D059A5"/>
    <w:multiLevelType w:val="hybridMultilevel"/>
    <w:tmpl w:val="F6F4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03329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B123CE"/>
    <w:multiLevelType w:val="hybridMultilevel"/>
    <w:tmpl w:val="3442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74232"/>
    <w:multiLevelType w:val="hybridMultilevel"/>
    <w:tmpl w:val="9DB6EA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893381"/>
    <w:multiLevelType w:val="hybridMultilevel"/>
    <w:tmpl w:val="F4980462"/>
    <w:lvl w:ilvl="0" w:tplc="386CDCCA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C490C4F"/>
    <w:multiLevelType w:val="hybridMultilevel"/>
    <w:tmpl w:val="49B0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2B0A56"/>
    <w:multiLevelType w:val="hybridMultilevel"/>
    <w:tmpl w:val="80E6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459D7"/>
    <w:multiLevelType w:val="hybridMultilevel"/>
    <w:tmpl w:val="50A0954A"/>
    <w:lvl w:ilvl="0" w:tplc="C4DA8240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3"/>
  </w:num>
  <w:num w:numId="5">
    <w:abstractNumId w:val="18"/>
  </w:num>
  <w:num w:numId="6">
    <w:abstractNumId w:val="3"/>
  </w:num>
  <w:num w:numId="7">
    <w:abstractNumId w:val="2"/>
  </w:num>
  <w:num w:numId="8">
    <w:abstractNumId w:val="17"/>
  </w:num>
  <w:num w:numId="9">
    <w:abstractNumId w:val="8"/>
  </w:num>
  <w:num w:numId="10">
    <w:abstractNumId w:val="12"/>
  </w:num>
  <w:num w:numId="11">
    <w:abstractNumId w:val="14"/>
  </w:num>
  <w:num w:numId="12">
    <w:abstractNumId w:val="1"/>
  </w:num>
  <w:num w:numId="13">
    <w:abstractNumId w:val="4"/>
  </w:num>
  <w:num w:numId="14">
    <w:abstractNumId w:val="9"/>
  </w:num>
  <w:num w:numId="15">
    <w:abstractNumId w:val="10"/>
  </w:num>
  <w:num w:numId="16">
    <w:abstractNumId w:val="7"/>
  </w:num>
  <w:num w:numId="17">
    <w:abstractNumId w:val="19"/>
  </w:num>
  <w:num w:numId="18">
    <w:abstractNumId w:val="16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hideSpellingErrors/>
  <w:hideGrammaticalErrors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0C2"/>
    <w:rsid w:val="00003FD4"/>
    <w:rsid w:val="000056E2"/>
    <w:rsid w:val="00007293"/>
    <w:rsid w:val="00007B32"/>
    <w:rsid w:val="00011CBA"/>
    <w:rsid w:val="0001371F"/>
    <w:rsid w:val="00013C70"/>
    <w:rsid w:val="00024636"/>
    <w:rsid w:val="00027F0D"/>
    <w:rsid w:val="00030A95"/>
    <w:rsid w:val="000319FE"/>
    <w:rsid w:val="00034411"/>
    <w:rsid w:val="0003636A"/>
    <w:rsid w:val="00036950"/>
    <w:rsid w:val="000370A0"/>
    <w:rsid w:val="00040CD9"/>
    <w:rsid w:val="00041892"/>
    <w:rsid w:val="00042BCA"/>
    <w:rsid w:val="00046696"/>
    <w:rsid w:val="000471AE"/>
    <w:rsid w:val="0005162B"/>
    <w:rsid w:val="00055AFD"/>
    <w:rsid w:val="00072F82"/>
    <w:rsid w:val="00074C0B"/>
    <w:rsid w:val="000750C5"/>
    <w:rsid w:val="00076A4E"/>
    <w:rsid w:val="00080B07"/>
    <w:rsid w:val="00080C9B"/>
    <w:rsid w:val="00080F3B"/>
    <w:rsid w:val="00081297"/>
    <w:rsid w:val="00082EF0"/>
    <w:rsid w:val="000831BB"/>
    <w:rsid w:val="00084587"/>
    <w:rsid w:val="00086B2B"/>
    <w:rsid w:val="00095CB7"/>
    <w:rsid w:val="000A0491"/>
    <w:rsid w:val="000A1420"/>
    <w:rsid w:val="000A262A"/>
    <w:rsid w:val="000A3D1D"/>
    <w:rsid w:val="000A4C54"/>
    <w:rsid w:val="000A6A0F"/>
    <w:rsid w:val="000A77DA"/>
    <w:rsid w:val="000A7991"/>
    <w:rsid w:val="000B046C"/>
    <w:rsid w:val="000B2EA4"/>
    <w:rsid w:val="000B3FE6"/>
    <w:rsid w:val="000B7FD0"/>
    <w:rsid w:val="000C015D"/>
    <w:rsid w:val="000C2802"/>
    <w:rsid w:val="000C486F"/>
    <w:rsid w:val="000C4F33"/>
    <w:rsid w:val="000C6A3C"/>
    <w:rsid w:val="000D16C9"/>
    <w:rsid w:val="000D487A"/>
    <w:rsid w:val="000D5DEF"/>
    <w:rsid w:val="000E134B"/>
    <w:rsid w:val="000E3E52"/>
    <w:rsid w:val="000E737F"/>
    <w:rsid w:val="000E7630"/>
    <w:rsid w:val="00101FBE"/>
    <w:rsid w:val="0010374F"/>
    <w:rsid w:val="00103AA7"/>
    <w:rsid w:val="00106194"/>
    <w:rsid w:val="00106AA2"/>
    <w:rsid w:val="00106BE7"/>
    <w:rsid w:val="00111AFE"/>
    <w:rsid w:val="00112582"/>
    <w:rsid w:val="00112F17"/>
    <w:rsid w:val="00115433"/>
    <w:rsid w:val="00120729"/>
    <w:rsid w:val="00121A9E"/>
    <w:rsid w:val="00127B9F"/>
    <w:rsid w:val="00137B3A"/>
    <w:rsid w:val="001416EF"/>
    <w:rsid w:val="001510E8"/>
    <w:rsid w:val="00151936"/>
    <w:rsid w:val="00151C3C"/>
    <w:rsid w:val="00157439"/>
    <w:rsid w:val="00157A8D"/>
    <w:rsid w:val="00157C30"/>
    <w:rsid w:val="00160697"/>
    <w:rsid w:val="00163D5F"/>
    <w:rsid w:val="00165BE3"/>
    <w:rsid w:val="0017223A"/>
    <w:rsid w:val="00176E95"/>
    <w:rsid w:val="001806B4"/>
    <w:rsid w:val="001827A9"/>
    <w:rsid w:val="001827DD"/>
    <w:rsid w:val="00186153"/>
    <w:rsid w:val="0018787C"/>
    <w:rsid w:val="00187FB1"/>
    <w:rsid w:val="00192DB6"/>
    <w:rsid w:val="00195A60"/>
    <w:rsid w:val="00195D5D"/>
    <w:rsid w:val="001963C7"/>
    <w:rsid w:val="001A0E0A"/>
    <w:rsid w:val="001A2180"/>
    <w:rsid w:val="001A4224"/>
    <w:rsid w:val="001A5087"/>
    <w:rsid w:val="001A7827"/>
    <w:rsid w:val="001B196E"/>
    <w:rsid w:val="001B4EBC"/>
    <w:rsid w:val="001B5702"/>
    <w:rsid w:val="001B73A8"/>
    <w:rsid w:val="001C14FA"/>
    <w:rsid w:val="001C34A4"/>
    <w:rsid w:val="001D2378"/>
    <w:rsid w:val="001D43DB"/>
    <w:rsid w:val="001D5233"/>
    <w:rsid w:val="001D683B"/>
    <w:rsid w:val="001E55A7"/>
    <w:rsid w:val="001E6916"/>
    <w:rsid w:val="001F2944"/>
    <w:rsid w:val="001F7148"/>
    <w:rsid w:val="00200F37"/>
    <w:rsid w:val="002013F9"/>
    <w:rsid w:val="00201BC5"/>
    <w:rsid w:val="00204612"/>
    <w:rsid w:val="00206110"/>
    <w:rsid w:val="002068FF"/>
    <w:rsid w:val="00207991"/>
    <w:rsid w:val="00210B8B"/>
    <w:rsid w:val="00211DD7"/>
    <w:rsid w:val="00213962"/>
    <w:rsid w:val="00213D78"/>
    <w:rsid w:val="00217C2C"/>
    <w:rsid w:val="002212D0"/>
    <w:rsid w:val="00222543"/>
    <w:rsid w:val="002262A4"/>
    <w:rsid w:val="0023660C"/>
    <w:rsid w:val="002368AF"/>
    <w:rsid w:val="002406B3"/>
    <w:rsid w:val="00245C6B"/>
    <w:rsid w:val="002476AD"/>
    <w:rsid w:val="00251449"/>
    <w:rsid w:val="0025308B"/>
    <w:rsid w:val="002533B2"/>
    <w:rsid w:val="0025631A"/>
    <w:rsid w:val="002647A9"/>
    <w:rsid w:val="00266796"/>
    <w:rsid w:val="00266C8E"/>
    <w:rsid w:val="00271931"/>
    <w:rsid w:val="002721D9"/>
    <w:rsid w:val="00273EFE"/>
    <w:rsid w:val="00280EED"/>
    <w:rsid w:val="00281C6B"/>
    <w:rsid w:val="002820CD"/>
    <w:rsid w:val="002826C2"/>
    <w:rsid w:val="00291F4A"/>
    <w:rsid w:val="0029570D"/>
    <w:rsid w:val="0029618E"/>
    <w:rsid w:val="002975F7"/>
    <w:rsid w:val="002A2A00"/>
    <w:rsid w:val="002A2F64"/>
    <w:rsid w:val="002A3046"/>
    <w:rsid w:val="002A345C"/>
    <w:rsid w:val="002A5149"/>
    <w:rsid w:val="002A757B"/>
    <w:rsid w:val="002A7787"/>
    <w:rsid w:val="002A7E9C"/>
    <w:rsid w:val="002B0B65"/>
    <w:rsid w:val="002B11A2"/>
    <w:rsid w:val="002B283D"/>
    <w:rsid w:val="002C1A44"/>
    <w:rsid w:val="002C1CBE"/>
    <w:rsid w:val="002C2D6E"/>
    <w:rsid w:val="002C4390"/>
    <w:rsid w:val="002C5AAC"/>
    <w:rsid w:val="002C5E05"/>
    <w:rsid w:val="002C6AE6"/>
    <w:rsid w:val="002C6ECB"/>
    <w:rsid w:val="002C7E6A"/>
    <w:rsid w:val="002D1B20"/>
    <w:rsid w:val="002D2208"/>
    <w:rsid w:val="002D245A"/>
    <w:rsid w:val="002D350D"/>
    <w:rsid w:val="002D3B45"/>
    <w:rsid w:val="002D444E"/>
    <w:rsid w:val="002D785E"/>
    <w:rsid w:val="002E01F6"/>
    <w:rsid w:val="002E1184"/>
    <w:rsid w:val="002E618F"/>
    <w:rsid w:val="002E6B2F"/>
    <w:rsid w:val="002F1C5C"/>
    <w:rsid w:val="002F39D6"/>
    <w:rsid w:val="002F3DAE"/>
    <w:rsid w:val="002F4E38"/>
    <w:rsid w:val="002F6EF5"/>
    <w:rsid w:val="00300C66"/>
    <w:rsid w:val="0030130F"/>
    <w:rsid w:val="00301BE2"/>
    <w:rsid w:val="0030687B"/>
    <w:rsid w:val="00306A0E"/>
    <w:rsid w:val="00312391"/>
    <w:rsid w:val="00312974"/>
    <w:rsid w:val="00315B50"/>
    <w:rsid w:val="0032339B"/>
    <w:rsid w:val="00325421"/>
    <w:rsid w:val="00325D43"/>
    <w:rsid w:val="00326AE6"/>
    <w:rsid w:val="003278A9"/>
    <w:rsid w:val="00331110"/>
    <w:rsid w:val="0033133D"/>
    <w:rsid w:val="00332A8A"/>
    <w:rsid w:val="00333213"/>
    <w:rsid w:val="00335B8B"/>
    <w:rsid w:val="003362FF"/>
    <w:rsid w:val="00340282"/>
    <w:rsid w:val="00340CB9"/>
    <w:rsid w:val="003424D8"/>
    <w:rsid w:val="003433EA"/>
    <w:rsid w:val="00345461"/>
    <w:rsid w:val="00346593"/>
    <w:rsid w:val="0034754C"/>
    <w:rsid w:val="003507E3"/>
    <w:rsid w:val="00352748"/>
    <w:rsid w:val="00354122"/>
    <w:rsid w:val="00355768"/>
    <w:rsid w:val="0035669E"/>
    <w:rsid w:val="00360896"/>
    <w:rsid w:val="00363443"/>
    <w:rsid w:val="00364951"/>
    <w:rsid w:val="003676B7"/>
    <w:rsid w:val="00370731"/>
    <w:rsid w:val="003726C4"/>
    <w:rsid w:val="00372EA0"/>
    <w:rsid w:val="00373C22"/>
    <w:rsid w:val="00377EFB"/>
    <w:rsid w:val="00382E3A"/>
    <w:rsid w:val="003837AC"/>
    <w:rsid w:val="003868ED"/>
    <w:rsid w:val="00390FFD"/>
    <w:rsid w:val="00391062"/>
    <w:rsid w:val="003934DF"/>
    <w:rsid w:val="00394B95"/>
    <w:rsid w:val="0039603B"/>
    <w:rsid w:val="00396C19"/>
    <w:rsid w:val="003A5D66"/>
    <w:rsid w:val="003A5E0D"/>
    <w:rsid w:val="003B3E2C"/>
    <w:rsid w:val="003B3EC9"/>
    <w:rsid w:val="003B44DA"/>
    <w:rsid w:val="003B56CE"/>
    <w:rsid w:val="003B7FBF"/>
    <w:rsid w:val="003C4206"/>
    <w:rsid w:val="003C653E"/>
    <w:rsid w:val="003D0A3A"/>
    <w:rsid w:val="003D5186"/>
    <w:rsid w:val="003D72BE"/>
    <w:rsid w:val="003E5801"/>
    <w:rsid w:val="003E5F22"/>
    <w:rsid w:val="003E64AF"/>
    <w:rsid w:val="003E6568"/>
    <w:rsid w:val="003F0422"/>
    <w:rsid w:val="003F0D9D"/>
    <w:rsid w:val="003F298B"/>
    <w:rsid w:val="003F2AAC"/>
    <w:rsid w:val="003F39D8"/>
    <w:rsid w:val="003F49F7"/>
    <w:rsid w:val="003F6392"/>
    <w:rsid w:val="003F76D8"/>
    <w:rsid w:val="00400277"/>
    <w:rsid w:val="00402053"/>
    <w:rsid w:val="00405464"/>
    <w:rsid w:val="00405DC5"/>
    <w:rsid w:val="004067CA"/>
    <w:rsid w:val="004200F9"/>
    <w:rsid w:val="00425546"/>
    <w:rsid w:val="00425A51"/>
    <w:rsid w:val="00426CE6"/>
    <w:rsid w:val="004309B5"/>
    <w:rsid w:val="00431523"/>
    <w:rsid w:val="00434E22"/>
    <w:rsid w:val="004357C7"/>
    <w:rsid w:val="00435C34"/>
    <w:rsid w:val="00437FE6"/>
    <w:rsid w:val="0044234A"/>
    <w:rsid w:val="004457C8"/>
    <w:rsid w:val="00446050"/>
    <w:rsid w:val="004466AD"/>
    <w:rsid w:val="00450242"/>
    <w:rsid w:val="0045223D"/>
    <w:rsid w:val="0045510A"/>
    <w:rsid w:val="004570D6"/>
    <w:rsid w:val="00460047"/>
    <w:rsid w:val="004644D5"/>
    <w:rsid w:val="0046483C"/>
    <w:rsid w:val="00466DDA"/>
    <w:rsid w:val="00467118"/>
    <w:rsid w:val="00470111"/>
    <w:rsid w:val="00470EA0"/>
    <w:rsid w:val="00472621"/>
    <w:rsid w:val="00481228"/>
    <w:rsid w:val="00482AD0"/>
    <w:rsid w:val="00482CD4"/>
    <w:rsid w:val="00486056"/>
    <w:rsid w:val="00491010"/>
    <w:rsid w:val="00491273"/>
    <w:rsid w:val="0049548B"/>
    <w:rsid w:val="004969F2"/>
    <w:rsid w:val="004A1B2D"/>
    <w:rsid w:val="004A1E8F"/>
    <w:rsid w:val="004A2B02"/>
    <w:rsid w:val="004A3C1A"/>
    <w:rsid w:val="004A5A7D"/>
    <w:rsid w:val="004A6163"/>
    <w:rsid w:val="004A7102"/>
    <w:rsid w:val="004B0B46"/>
    <w:rsid w:val="004B5005"/>
    <w:rsid w:val="004C063A"/>
    <w:rsid w:val="004C0F57"/>
    <w:rsid w:val="004C2134"/>
    <w:rsid w:val="004C3B85"/>
    <w:rsid w:val="004C4D89"/>
    <w:rsid w:val="004C4DDE"/>
    <w:rsid w:val="004C6DDA"/>
    <w:rsid w:val="004D2EF9"/>
    <w:rsid w:val="004D51B0"/>
    <w:rsid w:val="004D535D"/>
    <w:rsid w:val="004D62C7"/>
    <w:rsid w:val="004E099F"/>
    <w:rsid w:val="004E47EB"/>
    <w:rsid w:val="004E5670"/>
    <w:rsid w:val="004E577A"/>
    <w:rsid w:val="004E5D4C"/>
    <w:rsid w:val="004E6761"/>
    <w:rsid w:val="004E6E27"/>
    <w:rsid w:val="005012C6"/>
    <w:rsid w:val="00502A97"/>
    <w:rsid w:val="005056E4"/>
    <w:rsid w:val="00507B98"/>
    <w:rsid w:val="00510143"/>
    <w:rsid w:val="0051272F"/>
    <w:rsid w:val="0051478C"/>
    <w:rsid w:val="005161F9"/>
    <w:rsid w:val="00520468"/>
    <w:rsid w:val="0052106A"/>
    <w:rsid w:val="0052247B"/>
    <w:rsid w:val="00522758"/>
    <w:rsid w:val="00523572"/>
    <w:rsid w:val="00524066"/>
    <w:rsid w:val="005262A9"/>
    <w:rsid w:val="00527EB8"/>
    <w:rsid w:val="00532485"/>
    <w:rsid w:val="0053797B"/>
    <w:rsid w:val="00540B6A"/>
    <w:rsid w:val="00540D50"/>
    <w:rsid w:val="00541AE3"/>
    <w:rsid w:val="00543721"/>
    <w:rsid w:val="00545CA8"/>
    <w:rsid w:val="00546CE9"/>
    <w:rsid w:val="0054779E"/>
    <w:rsid w:val="00552094"/>
    <w:rsid w:val="00552A18"/>
    <w:rsid w:val="00556542"/>
    <w:rsid w:val="00556DE0"/>
    <w:rsid w:val="00560392"/>
    <w:rsid w:val="00560462"/>
    <w:rsid w:val="005620C5"/>
    <w:rsid w:val="005639BD"/>
    <w:rsid w:val="005673B1"/>
    <w:rsid w:val="0057134A"/>
    <w:rsid w:val="00572C19"/>
    <w:rsid w:val="0057413A"/>
    <w:rsid w:val="00574D53"/>
    <w:rsid w:val="005762D8"/>
    <w:rsid w:val="0057646E"/>
    <w:rsid w:val="0058218F"/>
    <w:rsid w:val="00583AD6"/>
    <w:rsid w:val="00587646"/>
    <w:rsid w:val="00587BC2"/>
    <w:rsid w:val="00590E82"/>
    <w:rsid w:val="00591A52"/>
    <w:rsid w:val="00593435"/>
    <w:rsid w:val="005955A0"/>
    <w:rsid w:val="0059656E"/>
    <w:rsid w:val="00597C1B"/>
    <w:rsid w:val="00597C76"/>
    <w:rsid w:val="005A2778"/>
    <w:rsid w:val="005A31A4"/>
    <w:rsid w:val="005A3AF0"/>
    <w:rsid w:val="005A49A2"/>
    <w:rsid w:val="005A49F4"/>
    <w:rsid w:val="005A55E6"/>
    <w:rsid w:val="005A7F5F"/>
    <w:rsid w:val="005B1C4D"/>
    <w:rsid w:val="005B28B4"/>
    <w:rsid w:val="005B36D6"/>
    <w:rsid w:val="005B474F"/>
    <w:rsid w:val="005B4E32"/>
    <w:rsid w:val="005B53C3"/>
    <w:rsid w:val="005B6EDC"/>
    <w:rsid w:val="005B7234"/>
    <w:rsid w:val="005B7F6E"/>
    <w:rsid w:val="005C0135"/>
    <w:rsid w:val="005C0859"/>
    <w:rsid w:val="005C690C"/>
    <w:rsid w:val="005C7614"/>
    <w:rsid w:val="005D053A"/>
    <w:rsid w:val="005D2F4D"/>
    <w:rsid w:val="005D3050"/>
    <w:rsid w:val="005D4786"/>
    <w:rsid w:val="005D4C99"/>
    <w:rsid w:val="005D5479"/>
    <w:rsid w:val="005E74BF"/>
    <w:rsid w:val="005F2A30"/>
    <w:rsid w:val="005F4B1F"/>
    <w:rsid w:val="006012AE"/>
    <w:rsid w:val="00601E1C"/>
    <w:rsid w:val="0060264E"/>
    <w:rsid w:val="006046E5"/>
    <w:rsid w:val="00604809"/>
    <w:rsid w:val="00605065"/>
    <w:rsid w:val="00607A88"/>
    <w:rsid w:val="0061049D"/>
    <w:rsid w:val="006104FF"/>
    <w:rsid w:val="0061138E"/>
    <w:rsid w:val="0063265F"/>
    <w:rsid w:val="00632950"/>
    <w:rsid w:val="00632E90"/>
    <w:rsid w:val="006348B9"/>
    <w:rsid w:val="00634CF5"/>
    <w:rsid w:val="0063706E"/>
    <w:rsid w:val="00637B74"/>
    <w:rsid w:val="00645A5E"/>
    <w:rsid w:val="00650AE4"/>
    <w:rsid w:val="00653607"/>
    <w:rsid w:val="00654145"/>
    <w:rsid w:val="00654402"/>
    <w:rsid w:val="006557CC"/>
    <w:rsid w:val="00655F44"/>
    <w:rsid w:val="006574C5"/>
    <w:rsid w:val="00660461"/>
    <w:rsid w:val="00660B90"/>
    <w:rsid w:val="00661358"/>
    <w:rsid w:val="00661E71"/>
    <w:rsid w:val="006648BA"/>
    <w:rsid w:val="006706EA"/>
    <w:rsid w:val="00670841"/>
    <w:rsid w:val="00670EF1"/>
    <w:rsid w:val="0067152E"/>
    <w:rsid w:val="00680E75"/>
    <w:rsid w:val="00681B26"/>
    <w:rsid w:val="00684EA0"/>
    <w:rsid w:val="0069007A"/>
    <w:rsid w:val="00690EFC"/>
    <w:rsid w:val="006A2ECB"/>
    <w:rsid w:val="006A32AB"/>
    <w:rsid w:val="006A7D0D"/>
    <w:rsid w:val="006B2EDB"/>
    <w:rsid w:val="006B558F"/>
    <w:rsid w:val="006B6A0F"/>
    <w:rsid w:val="006B70AA"/>
    <w:rsid w:val="006C310A"/>
    <w:rsid w:val="006C3EDC"/>
    <w:rsid w:val="006C423A"/>
    <w:rsid w:val="006C64A9"/>
    <w:rsid w:val="006D14BB"/>
    <w:rsid w:val="006D22CA"/>
    <w:rsid w:val="006D6AE3"/>
    <w:rsid w:val="006E0ED5"/>
    <w:rsid w:val="006E6312"/>
    <w:rsid w:val="006E6DC6"/>
    <w:rsid w:val="006F066D"/>
    <w:rsid w:val="006F1158"/>
    <w:rsid w:val="006F44E4"/>
    <w:rsid w:val="00700E24"/>
    <w:rsid w:val="007015D3"/>
    <w:rsid w:val="00701836"/>
    <w:rsid w:val="00703126"/>
    <w:rsid w:val="00703EB1"/>
    <w:rsid w:val="00710BAD"/>
    <w:rsid w:val="00711835"/>
    <w:rsid w:val="00713538"/>
    <w:rsid w:val="00716492"/>
    <w:rsid w:val="00721357"/>
    <w:rsid w:val="00722E03"/>
    <w:rsid w:val="00723AC3"/>
    <w:rsid w:val="00725078"/>
    <w:rsid w:val="00735038"/>
    <w:rsid w:val="0073661D"/>
    <w:rsid w:val="0074198B"/>
    <w:rsid w:val="00742A1C"/>
    <w:rsid w:val="00746A5B"/>
    <w:rsid w:val="00747079"/>
    <w:rsid w:val="00750160"/>
    <w:rsid w:val="00750B94"/>
    <w:rsid w:val="00760EA9"/>
    <w:rsid w:val="0076268B"/>
    <w:rsid w:val="00763470"/>
    <w:rsid w:val="007634BB"/>
    <w:rsid w:val="00764CC8"/>
    <w:rsid w:val="00765692"/>
    <w:rsid w:val="00765B24"/>
    <w:rsid w:val="00770666"/>
    <w:rsid w:val="007707D5"/>
    <w:rsid w:val="007713E4"/>
    <w:rsid w:val="00782280"/>
    <w:rsid w:val="00782597"/>
    <w:rsid w:val="0078365D"/>
    <w:rsid w:val="0079458A"/>
    <w:rsid w:val="0079735A"/>
    <w:rsid w:val="00797557"/>
    <w:rsid w:val="007A07CE"/>
    <w:rsid w:val="007A26F8"/>
    <w:rsid w:val="007A368B"/>
    <w:rsid w:val="007A42CE"/>
    <w:rsid w:val="007A4E64"/>
    <w:rsid w:val="007B023E"/>
    <w:rsid w:val="007B40E7"/>
    <w:rsid w:val="007B6307"/>
    <w:rsid w:val="007B71A3"/>
    <w:rsid w:val="007C1427"/>
    <w:rsid w:val="007C1EFD"/>
    <w:rsid w:val="007C5924"/>
    <w:rsid w:val="007D03BB"/>
    <w:rsid w:val="007D08F7"/>
    <w:rsid w:val="007D343B"/>
    <w:rsid w:val="007D732A"/>
    <w:rsid w:val="007E0401"/>
    <w:rsid w:val="007E09C9"/>
    <w:rsid w:val="007E127D"/>
    <w:rsid w:val="007F0813"/>
    <w:rsid w:val="007F1152"/>
    <w:rsid w:val="007F17EE"/>
    <w:rsid w:val="007F1BE0"/>
    <w:rsid w:val="007F1EBA"/>
    <w:rsid w:val="007F3571"/>
    <w:rsid w:val="00801AEC"/>
    <w:rsid w:val="00807820"/>
    <w:rsid w:val="00815819"/>
    <w:rsid w:val="008220CA"/>
    <w:rsid w:val="00825F64"/>
    <w:rsid w:val="00831934"/>
    <w:rsid w:val="008369E3"/>
    <w:rsid w:val="00836C16"/>
    <w:rsid w:val="00841438"/>
    <w:rsid w:val="008429B3"/>
    <w:rsid w:val="008564C5"/>
    <w:rsid w:val="0085743B"/>
    <w:rsid w:val="00860F1C"/>
    <w:rsid w:val="0086600F"/>
    <w:rsid w:val="00866F48"/>
    <w:rsid w:val="0086789A"/>
    <w:rsid w:val="00867B68"/>
    <w:rsid w:val="0087773C"/>
    <w:rsid w:val="00877FE4"/>
    <w:rsid w:val="00880987"/>
    <w:rsid w:val="008818AD"/>
    <w:rsid w:val="00884933"/>
    <w:rsid w:val="0089037F"/>
    <w:rsid w:val="00894DDB"/>
    <w:rsid w:val="00895DDC"/>
    <w:rsid w:val="008969B1"/>
    <w:rsid w:val="008A211D"/>
    <w:rsid w:val="008A21FD"/>
    <w:rsid w:val="008A393D"/>
    <w:rsid w:val="008A3EBE"/>
    <w:rsid w:val="008A4156"/>
    <w:rsid w:val="008A47A3"/>
    <w:rsid w:val="008A4EFC"/>
    <w:rsid w:val="008B23EC"/>
    <w:rsid w:val="008B4508"/>
    <w:rsid w:val="008B4F20"/>
    <w:rsid w:val="008C059B"/>
    <w:rsid w:val="008C0BC6"/>
    <w:rsid w:val="008C5752"/>
    <w:rsid w:val="008C619F"/>
    <w:rsid w:val="008C6477"/>
    <w:rsid w:val="008D44AE"/>
    <w:rsid w:val="008D588D"/>
    <w:rsid w:val="008D7DC3"/>
    <w:rsid w:val="008E3549"/>
    <w:rsid w:val="008E61A8"/>
    <w:rsid w:val="008E6AE5"/>
    <w:rsid w:val="008F1125"/>
    <w:rsid w:val="008F66A8"/>
    <w:rsid w:val="00901C00"/>
    <w:rsid w:val="0090301E"/>
    <w:rsid w:val="00912F9F"/>
    <w:rsid w:val="00914DAC"/>
    <w:rsid w:val="00916C71"/>
    <w:rsid w:val="00917AA1"/>
    <w:rsid w:val="00917D31"/>
    <w:rsid w:val="00917D75"/>
    <w:rsid w:val="009215B2"/>
    <w:rsid w:val="00921D1C"/>
    <w:rsid w:val="009234E8"/>
    <w:rsid w:val="00925F2A"/>
    <w:rsid w:val="009279EA"/>
    <w:rsid w:val="0093091D"/>
    <w:rsid w:val="00932127"/>
    <w:rsid w:val="00934D4D"/>
    <w:rsid w:val="009350FB"/>
    <w:rsid w:val="009368D4"/>
    <w:rsid w:val="00936E16"/>
    <w:rsid w:val="00940B1E"/>
    <w:rsid w:val="009419CF"/>
    <w:rsid w:val="009419F1"/>
    <w:rsid w:val="009420F3"/>
    <w:rsid w:val="00942807"/>
    <w:rsid w:val="009440C9"/>
    <w:rsid w:val="00945751"/>
    <w:rsid w:val="009510AC"/>
    <w:rsid w:val="00962424"/>
    <w:rsid w:val="009663D5"/>
    <w:rsid w:val="00966AB9"/>
    <w:rsid w:val="009735F2"/>
    <w:rsid w:val="00974632"/>
    <w:rsid w:val="0097513F"/>
    <w:rsid w:val="00975F84"/>
    <w:rsid w:val="00986A58"/>
    <w:rsid w:val="00986AA6"/>
    <w:rsid w:val="00987422"/>
    <w:rsid w:val="00990BF1"/>
    <w:rsid w:val="00993EEF"/>
    <w:rsid w:val="00994235"/>
    <w:rsid w:val="00995600"/>
    <w:rsid w:val="00995AD1"/>
    <w:rsid w:val="00996F4B"/>
    <w:rsid w:val="009A03B8"/>
    <w:rsid w:val="009A22C3"/>
    <w:rsid w:val="009A27EB"/>
    <w:rsid w:val="009A3ECF"/>
    <w:rsid w:val="009B0699"/>
    <w:rsid w:val="009B3061"/>
    <w:rsid w:val="009B50B9"/>
    <w:rsid w:val="009B6214"/>
    <w:rsid w:val="009B6FC8"/>
    <w:rsid w:val="009C0754"/>
    <w:rsid w:val="009C179E"/>
    <w:rsid w:val="009C26E1"/>
    <w:rsid w:val="009C3BB9"/>
    <w:rsid w:val="009C631C"/>
    <w:rsid w:val="009D0D45"/>
    <w:rsid w:val="009D5B40"/>
    <w:rsid w:val="009D7EC3"/>
    <w:rsid w:val="009E159D"/>
    <w:rsid w:val="009E1C8E"/>
    <w:rsid w:val="009E1E98"/>
    <w:rsid w:val="009E3FCE"/>
    <w:rsid w:val="009E5C1D"/>
    <w:rsid w:val="009E60CC"/>
    <w:rsid w:val="009E6681"/>
    <w:rsid w:val="009E7C27"/>
    <w:rsid w:val="009F1CC4"/>
    <w:rsid w:val="009F2644"/>
    <w:rsid w:val="009F3153"/>
    <w:rsid w:val="009F5937"/>
    <w:rsid w:val="009F7C85"/>
    <w:rsid w:val="00A045D1"/>
    <w:rsid w:val="00A076E1"/>
    <w:rsid w:val="00A12356"/>
    <w:rsid w:val="00A131AD"/>
    <w:rsid w:val="00A13E1A"/>
    <w:rsid w:val="00A17148"/>
    <w:rsid w:val="00A2061D"/>
    <w:rsid w:val="00A218F7"/>
    <w:rsid w:val="00A316D5"/>
    <w:rsid w:val="00A32506"/>
    <w:rsid w:val="00A34229"/>
    <w:rsid w:val="00A34501"/>
    <w:rsid w:val="00A3696B"/>
    <w:rsid w:val="00A4102E"/>
    <w:rsid w:val="00A42660"/>
    <w:rsid w:val="00A452F6"/>
    <w:rsid w:val="00A45992"/>
    <w:rsid w:val="00A52D43"/>
    <w:rsid w:val="00A53969"/>
    <w:rsid w:val="00A540EC"/>
    <w:rsid w:val="00A54C9F"/>
    <w:rsid w:val="00A554DD"/>
    <w:rsid w:val="00A55AB8"/>
    <w:rsid w:val="00A57198"/>
    <w:rsid w:val="00A631D5"/>
    <w:rsid w:val="00A64D7D"/>
    <w:rsid w:val="00A66238"/>
    <w:rsid w:val="00A662EA"/>
    <w:rsid w:val="00A80240"/>
    <w:rsid w:val="00A811CA"/>
    <w:rsid w:val="00A81D75"/>
    <w:rsid w:val="00A85773"/>
    <w:rsid w:val="00A85998"/>
    <w:rsid w:val="00A940EC"/>
    <w:rsid w:val="00AA2B1D"/>
    <w:rsid w:val="00AA3B2F"/>
    <w:rsid w:val="00AA48C5"/>
    <w:rsid w:val="00AB0036"/>
    <w:rsid w:val="00AB1BE3"/>
    <w:rsid w:val="00AB1CF0"/>
    <w:rsid w:val="00AB60D1"/>
    <w:rsid w:val="00AB69E9"/>
    <w:rsid w:val="00AC20AB"/>
    <w:rsid w:val="00AC7679"/>
    <w:rsid w:val="00AD02B6"/>
    <w:rsid w:val="00AD4B24"/>
    <w:rsid w:val="00AE19DD"/>
    <w:rsid w:val="00AE6D74"/>
    <w:rsid w:val="00AE6E34"/>
    <w:rsid w:val="00AF3FE7"/>
    <w:rsid w:val="00AF461E"/>
    <w:rsid w:val="00AF59CC"/>
    <w:rsid w:val="00AF6A05"/>
    <w:rsid w:val="00B00555"/>
    <w:rsid w:val="00B00EB0"/>
    <w:rsid w:val="00B00F63"/>
    <w:rsid w:val="00B02F39"/>
    <w:rsid w:val="00B041E6"/>
    <w:rsid w:val="00B044E4"/>
    <w:rsid w:val="00B06B9D"/>
    <w:rsid w:val="00B07481"/>
    <w:rsid w:val="00B11D32"/>
    <w:rsid w:val="00B11FFC"/>
    <w:rsid w:val="00B12950"/>
    <w:rsid w:val="00B14579"/>
    <w:rsid w:val="00B15C30"/>
    <w:rsid w:val="00B1722D"/>
    <w:rsid w:val="00B202D9"/>
    <w:rsid w:val="00B255F3"/>
    <w:rsid w:val="00B26384"/>
    <w:rsid w:val="00B3184A"/>
    <w:rsid w:val="00B32FB4"/>
    <w:rsid w:val="00B33653"/>
    <w:rsid w:val="00B34107"/>
    <w:rsid w:val="00B35902"/>
    <w:rsid w:val="00B35F64"/>
    <w:rsid w:val="00B361BB"/>
    <w:rsid w:val="00B368D0"/>
    <w:rsid w:val="00B37E06"/>
    <w:rsid w:val="00B420E7"/>
    <w:rsid w:val="00B425CC"/>
    <w:rsid w:val="00B446B5"/>
    <w:rsid w:val="00B44A14"/>
    <w:rsid w:val="00B467A8"/>
    <w:rsid w:val="00B46FD5"/>
    <w:rsid w:val="00B522A2"/>
    <w:rsid w:val="00B52929"/>
    <w:rsid w:val="00B52DA4"/>
    <w:rsid w:val="00B544FF"/>
    <w:rsid w:val="00B54871"/>
    <w:rsid w:val="00B554AF"/>
    <w:rsid w:val="00B56D26"/>
    <w:rsid w:val="00B615A0"/>
    <w:rsid w:val="00B644A9"/>
    <w:rsid w:val="00B64767"/>
    <w:rsid w:val="00B65213"/>
    <w:rsid w:val="00B65E5E"/>
    <w:rsid w:val="00B67979"/>
    <w:rsid w:val="00B723C2"/>
    <w:rsid w:val="00B738A5"/>
    <w:rsid w:val="00B738DE"/>
    <w:rsid w:val="00B77D57"/>
    <w:rsid w:val="00B81820"/>
    <w:rsid w:val="00B82C09"/>
    <w:rsid w:val="00B82CD6"/>
    <w:rsid w:val="00B87BD6"/>
    <w:rsid w:val="00B87C23"/>
    <w:rsid w:val="00B91782"/>
    <w:rsid w:val="00B93C83"/>
    <w:rsid w:val="00B94707"/>
    <w:rsid w:val="00BA19B6"/>
    <w:rsid w:val="00BA19CA"/>
    <w:rsid w:val="00BA1ABB"/>
    <w:rsid w:val="00BA3255"/>
    <w:rsid w:val="00BA3DD6"/>
    <w:rsid w:val="00BA4927"/>
    <w:rsid w:val="00BA52AD"/>
    <w:rsid w:val="00BB020B"/>
    <w:rsid w:val="00BB5F68"/>
    <w:rsid w:val="00BB7B32"/>
    <w:rsid w:val="00BB7B35"/>
    <w:rsid w:val="00BC1AD7"/>
    <w:rsid w:val="00BD354B"/>
    <w:rsid w:val="00BD40BC"/>
    <w:rsid w:val="00BD7A17"/>
    <w:rsid w:val="00BE06A4"/>
    <w:rsid w:val="00BE3184"/>
    <w:rsid w:val="00BE66EA"/>
    <w:rsid w:val="00BF0BD4"/>
    <w:rsid w:val="00BF5471"/>
    <w:rsid w:val="00BF6DC9"/>
    <w:rsid w:val="00C04A04"/>
    <w:rsid w:val="00C05368"/>
    <w:rsid w:val="00C10C74"/>
    <w:rsid w:val="00C16B18"/>
    <w:rsid w:val="00C203A7"/>
    <w:rsid w:val="00C203FE"/>
    <w:rsid w:val="00C21055"/>
    <w:rsid w:val="00C25610"/>
    <w:rsid w:val="00C27712"/>
    <w:rsid w:val="00C31AEC"/>
    <w:rsid w:val="00C32FCB"/>
    <w:rsid w:val="00C41C19"/>
    <w:rsid w:val="00C457D9"/>
    <w:rsid w:val="00C5105B"/>
    <w:rsid w:val="00C52CC8"/>
    <w:rsid w:val="00C575D9"/>
    <w:rsid w:val="00C60386"/>
    <w:rsid w:val="00C63430"/>
    <w:rsid w:val="00C66875"/>
    <w:rsid w:val="00C670C4"/>
    <w:rsid w:val="00C709AB"/>
    <w:rsid w:val="00C7110F"/>
    <w:rsid w:val="00C71D4B"/>
    <w:rsid w:val="00C742E5"/>
    <w:rsid w:val="00C748DD"/>
    <w:rsid w:val="00C74ED7"/>
    <w:rsid w:val="00C750AB"/>
    <w:rsid w:val="00C82792"/>
    <w:rsid w:val="00C82C08"/>
    <w:rsid w:val="00C8590B"/>
    <w:rsid w:val="00C86A8B"/>
    <w:rsid w:val="00C87512"/>
    <w:rsid w:val="00C87F80"/>
    <w:rsid w:val="00C92434"/>
    <w:rsid w:val="00C936CE"/>
    <w:rsid w:val="00C9401C"/>
    <w:rsid w:val="00C94543"/>
    <w:rsid w:val="00C94BF9"/>
    <w:rsid w:val="00C96C52"/>
    <w:rsid w:val="00C972B6"/>
    <w:rsid w:val="00CA3181"/>
    <w:rsid w:val="00CA335B"/>
    <w:rsid w:val="00CB1A2D"/>
    <w:rsid w:val="00CB2836"/>
    <w:rsid w:val="00CB5443"/>
    <w:rsid w:val="00CB76F5"/>
    <w:rsid w:val="00CC3E50"/>
    <w:rsid w:val="00CC6C53"/>
    <w:rsid w:val="00CD02B5"/>
    <w:rsid w:val="00CD1931"/>
    <w:rsid w:val="00CD2AE6"/>
    <w:rsid w:val="00CD456F"/>
    <w:rsid w:val="00CD5DF9"/>
    <w:rsid w:val="00CE26BE"/>
    <w:rsid w:val="00CE5F1D"/>
    <w:rsid w:val="00CF05F3"/>
    <w:rsid w:val="00CF082E"/>
    <w:rsid w:val="00CF347B"/>
    <w:rsid w:val="00CF5FCD"/>
    <w:rsid w:val="00D01136"/>
    <w:rsid w:val="00D05CE8"/>
    <w:rsid w:val="00D05EDF"/>
    <w:rsid w:val="00D15B06"/>
    <w:rsid w:val="00D15EF0"/>
    <w:rsid w:val="00D1749B"/>
    <w:rsid w:val="00D20722"/>
    <w:rsid w:val="00D2144E"/>
    <w:rsid w:val="00D27C11"/>
    <w:rsid w:val="00D3093A"/>
    <w:rsid w:val="00D319B8"/>
    <w:rsid w:val="00D36C86"/>
    <w:rsid w:val="00D36F1C"/>
    <w:rsid w:val="00D40F92"/>
    <w:rsid w:val="00D436C9"/>
    <w:rsid w:val="00D4515C"/>
    <w:rsid w:val="00D46B76"/>
    <w:rsid w:val="00D46BF1"/>
    <w:rsid w:val="00D4717A"/>
    <w:rsid w:val="00D50CD7"/>
    <w:rsid w:val="00D50F2F"/>
    <w:rsid w:val="00D53B4B"/>
    <w:rsid w:val="00D55E5C"/>
    <w:rsid w:val="00D57B74"/>
    <w:rsid w:val="00D57E76"/>
    <w:rsid w:val="00D6057F"/>
    <w:rsid w:val="00D631F1"/>
    <w:rsid w:val="00D65178"/>
    <w:rsid w:val="00D74435"/>
    <w:rsid w:val="00D75711"/>
    <w:rsid w:val="00D77C62"/>
    <w:rsid w:val="00D80868"/>
    <w:rsid w:val="00D809BC"/>
    <w:rsid w:val="00D8105E"/>
    <w:rsid w:val="00D81482"/>
    <w:rsid w:val="00D81966"/>
    <w:rsid w:val="00D855EE"/>
    <w:rsid w:val="00D85F07"/>
    <w:rsid w:val="00D8771B"/>
    <w:rsid w:val="00D878D1"/>
    <w:rsid w:val="00D900F7"/>
    <w:rsid w:val="00D93170"/>
    <w:rsid w:val="00D93173"/>
    <w:rsid w:val="00D93DCE"/>
    <w:rsid w:val="00D946D0"/>
    <w:rsid w:val="00D953BF"/>
    <w:rsid w:val="00D95781"/>
    <w:rsid w:val="00D9602C"/>
    <w:rsid w:val="00D97AB9"/>
    <w:rsid w:val="00DA192E"/>
    <w:rsid w:val="00DA4D92"/>
    <w:rsid w:val="00DA4DE9"/>
    <w:rsid w:val="00DB2EE5"/>
    <w:rsid w:val="00DB3F7B"/>
    <w:rsid w:val="00DB4ED2"/>
    <w:rsid w:val="00DB6B23"/>
    <w:rsid w:val="00DC2C1D"/>
    <w:rsid w:val="00DC64A9"/>
    <w:rsid w:val="00DC658D"/>
    <w:rsid w:val="00DD1220"/>
    <w:rsid w:val="00DD12AF"/>
    <w:rsid w:val="00DD328F"/>
    <w:rsid w:val="00DD33DD"/>
    <w:rsid w:val="00DD77BE"/>
    <w:rsid w:val="00DD78AE"/>
    <w:rsid w:val="00DF1E55"/>
    <w:rsid w:val="00DF2E04"/>
    <w:rsid w:val="00E00B0C"/>
    <w:rsid w:val="00E02049"/>
    <w:rsid w:val="00E024D5"/>
    <w:rsid w:val="00E04231"/>
    <w:rsid w:val="00E04AAE"/>
    <w:rsid w:val="00E057E0"/>
    <w:rsid w:val="00E17A84"/>
    <w:rsid w:val="00E22326"/>
    <w:rsid w:val="00E2362D"/>
    <w:rsid w:val="00E2435E"/>
    <w:rsid w:val="00E25B22"/>
    <w:rsid w:val="00E31318"/>
    <w:rsid w:val="00E35B33"/>
    <w:rsid w:val="00E36204"/>
    <w:rsid w:val="00E37238"/>
    <w:rsid w:val="00E42FC6"/>
    <w:rsid w:val="00E47A1E"/>
    <w:rsid w:val="00E52288"/>
    <w:rsid w:val="00E5610F"/>
    <w:rsid w:val="00E5774D"/>
    <w:rsid w:val="00E602F3"/>
    <w:rsid w:val="00E624A5"/>
    <w:rsid w:val="00E6575A"/>
    <w:rsid w:val="00E660E4"/>
    <w:rsid w:val="00E668A0"/>
    <w:rsid w:val="00E73DB7"/>
    <w:rsid w:val="00E76DEC"/>
    <w:rsid w:val="00E775AF"/>
    <w:rsid w:val="00E80181"/>
    <w:rsid w:val="00E810D6"/>
    <w:rsid w:val="00E82E89"/>
    <w:rsid w:val="00E830C6"/>
    <w:rsid w:val="00E868A2"/>
    <w:rsid w:val="00E90C77"/>
    <w:rsid w:val="00E953F5"/>
    <w:rsid w:val="00EA077E"/>
    <w:rsid w:val="00EA1CC7"/>
    <w:rsid w:val="00EA2662"/>
    <w:rsid w:val="00EA2E7F"/>
    <w:rsid w:val="00EA518C"/>
    <w:rsid w:val="00EA550B"/>
    <w:rsid w:val="00EA693E"/>
    <w:rsid w:val="00EB011D"/>
    <w:rsid w:val="00EB13EA"/>
    <w:rsid w:val="00EB1CD2"/>
    <w:rsid w:val="00EB2137"/>
    <w:rsid w:val="00EB7687"/>
    <w:rsid w:val="00EC0182"/>
    <w:rsid w:val="00EC0A4E"/>
    <w:rsid w:val="00EC481F"/>
    <w:rsid w:val="00ED11AD"/>
    <w:rsid w:val="00ED3147"/>
    <w:rsid w:val="00ED405F"/>
    <w:rsid w:val="00ED4DD6"/>
    <w:rsid w:val="00ED56BE"/>
    <w:rsid w:val="00ED74DA"/>
    <w:rsid w:val="00EE0B02"/>
    <w:rsid w:val="00EE3B33"/>
    <w:rsid w:val="00EE58A5"/>
    <w:rsid w:val="00EE6433"/>
    <w:rsid w:val="00EE7FD6"/>
    <w:rsid w:val="00EF0DAF"/>
    <w:rsid w:val="00EF579F"/>
    <w:rsid w:val="00EF613D"/>
    <w:rsid w:val="00F010C7"/>
    <w:rsid w:val="00F010ED"/>
    <w:rsid w:val="00F026FC"/>
    <w:rsid w:val="00F05AEF"/>
    <w:rsid w:val="00F105E3"/>
    <w:rsid w:val="00F12B6B"/>
    <w:rsid w:val="00F23BA6"/>
    <w:rsid w:val="00F26842"/>
    <w:rsid w:val="00F26BE4"/>
    <w:rsid w:val="00F27249"/>
    <w:rsid w:val="00F27710"/>
    <w:rsid w:val="00F3212E"/>
    <w:rsid w:val="00F32C7E"/>
    <w:rsid w:val="00F33FAB"/>
    <w:rsid w:val="00F34D4D"/>
    <w:rsid w:val="00F41B0E"/>
    <w:rsid w:val="00F44094"/>
    <w:rsid w:val="00F44256"/>
    <w:rsid w:val="00F50B81"/>
    <w:rsid w:val="00F51396"/>
    <w:rsid w:val="00F516A3"/>
    <w:rsid w:val="00F531BD"/>
    <w:rsid w:val="00F5546D"/>
    <w:rsid w:val="00F55EAB"/>
    <w:rsid w:val="00F56738"/>
    <w:rsid w:val="00F57270"/>
    <w:rsid w:val="00F621D5"/>
    <w:rsid w:val="00F639A7"/>
    <w:rsid w:val="00F64B77"/>
    <w:rsid w:val="00F65836"/>
    <w:rsid w:val="00F658C4"/>
    <w:rsid w:val="00F735B1"/>
    <w:rsid w:val="00F73D49"/>
    <w:rsid w:val="00F76E0A"/>
    <w:rsid w:val="00F77864"/>
    <w:rsid w:val="00F82D51"/>
    <w:rsid w:val="00F839A7"/>
    <w:rsid w:val="00F83DE0"/>
    <w:rsid w:val="00F84BA3"/>
    <w:rsid w:val="00F87C6C"/>
    <w:rsid w:val="00F914ED"/>
    <w:rsid w:val="00F94460"/>
    <w:rsid w:val="00F95B08"/>
    <w:rsid w:val="00F9795A"/>
    <w:rsid w:val="00FA0167"/>
    <w:rsid w:val="00FA17A7"/>
    <w:rsid w:val="00FA2C64"/>
    <w:rsid w:val="00FA30DC"/>
    <w:rsid w:val="00FA69B9"/>
    <w:rsid w:val="00FB234F"/>
    <w:rsid w:val="00FB4157"/>
    <w:rsid w:val="00FB7A8F"/>
    <w:rsid w:val="00FC26E5"/>
    <w:rsid w:val="00FC4DC5"/>
    <w:rsid w:val="00FC7622"/>
    <w:rsid w:val="00FD5E2C"/>
    <w:rsid w:val="00FE119C"/>
    <w:rsid w:val="00FE1D7C"/>
    <w:rsid w:val="00FE44BB"/>
    <w:rsid w:val="00FE614D"/>
    <w:rsid w:val="00FE7A08"/>
    <w:rsid w:val="00FF17BA"/>
    <w:rsid w:val="00FF4F2B"/>
    <w:rsid w:val="00FF60B1"/>
    <w:rsid w:val="00FF6284"/>
    <w:rsid w:val="00FF649E"/>
    <w:rsid w:val="00FF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6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25A51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6696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046696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046696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279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279EA"/>
  </w:style>
  <w:style w:type="table" w:styleId="ab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link w:val="ad"/>
    <w:qFormat/>
    <w:rsid w:val="005C0135"/>
    <w:rPr>
      <w:sz w:val="22"/>
      <w:szCs w:val="22"/>
      <w:lang w:eastAsia="en-US"/>
    </w:rPr>
  </w:style>
  <w:style w:type="paragraph" w:customStyle="1" w:styleId="ae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BC1A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C1AD7"/>
    <w:rPr>
      <w:sz w:val="24"/>
      <w:szCs w:val="24"/>
    </w:rPr>
  </w:style>
  <w:style w:type="paragraph" w:customStyle="1" w:styleId="ConsPlusCell">
    <w:name w:val="ConsPlusCell"/>
    <w:rsid w:val="00425A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425A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425A51"/>
    <w:rPr>
      <w:rFonts w:ascii="Arial" w:hAnsi="Arial" w:cs="Arial"/>
      <w:sz w:val="26"/>
      <w:lang w:val="ru-RU" w:eastAsia="ru-RU" w:bidi="ar-SA"/>
    </w:rPr>
  </w:style>
  <w:style w:type="paragraph" w:customStyle="1" w:styleId="ConsPlusNormal">
    <w:name w:val="ConsPlusNormal"/>
    <w:link w:val="ConsPlusNormal0"/>
    <w:rsid w:val="00425A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Текст таблицы"/>
    <w:basedOn w:val="a"/>
    <w:rsid w:val="00425A51"/>
    <w:pPr>
      <w:spacing w:before="60" w:after="60"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86600F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DC2C1D"/>
    <w:rPr>
      <w:sz w:val="32"/>
    </w:rPr>
  </w:style>
  <w:style w:type="paragraph" w:customStyle="1" w:styleId="ConsPlusTitle">
    <w:name w:val="ConsPlusTitle"/>
    <w:uiPriority w:val="99"/>
    <w:rsid w:val="00E90C7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2">
    <w:name w:val="Hyperlink"/>
    <w:basedOn w:val="a0"/>
    <w:unhideWhenUsed/>
    <w:rsid w:val="00E90C7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90C77"/>
    <w:rPr>
      <w:rFonts w:ascii="Arial" w:hAnsi="Arial" w:cs="Arial"/>
    </w:rPr>
  </w:style>
  <w:style w:type="paragraph" w:styleId="af3">
    <w:name w:val="List Paragraph"/>
    <w:basedOn w:val="a"/>
    <w:uiPriority w:val="34"/>
    <w:qFormat/>
    <w:rsid w:val="002262A4"/>
    <w:pPr>
      <w:ind w:left="720"/>
      <w:contextualSpacing/>
    </w:pPr>
  </w:style>
  <w:style w:type="character" w:styleId="af4">
    <w:name w:val="Strong"/>
    <w:basedOn w:val="a0"/>
    <w:uiPriority w:val="22"/>
    <w:qFormat/>
    <w:rsid w:val="004E099F"/>
    <w:rPr>
      <w:b/>
      <w:bCs/>
    </w:rPr>
  </w:style>
  <w:style w:type="character" w:customStyle="1" w:styleId="ad">
    <w:name w:val="Без интервала Знак"/>
    <w:link w:val="ac"/>
    <w:uiPriority w:val="1"/>
    <w:rsid w:val="006574C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azia.lenobl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5CDD7-1A5E-4B23-9871-2A9AE00F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2170</Words>
  <Characters>16399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/>
  <LinksUpToDate>false</LinksUpToDate>
  <CharactersWithSpaces>18532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3</cp:revision>
  <cp:lastPrinted>2026-01-30T13:03:00Z</cp:lastPrinted>
  <dcterms:created xsi:type="dcterms:W3CDTF">2026-01-30T13:05:00Z</dcterms:created>
  <dcterms:modified xsi:type="dcterms:W3CDTF">2026-01-30T13:17:00Z</dcterms:modified>
</cp:coreProperties>
</file>